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5FE7A" w14:textId="6CEB4D29" w:rsidR="00D84C7D" w:rsidRPr="006C1408" w:rsidRDefault="00EB0E77" w:rsidP="00496CBE">
      <w:pPr>
        <w:spacing w:line="276" w:lineRule="auto"/>
        <w:jc w:val="both"/>
        <w:rPr>
          <w:b/>
          <w:bCs/>
          <w:sz w:val="28"/>
          <w:szCs w:val="28"/>
        </w:rPr>
      </w:pPr>
      <w:r>
        <w:rPr>
          <w:b/>
          <w:bCs/>
          <w:sz w:val="28"/>
          <w:szCs w:val="28"/>
        </w:rPr>
        <w:t>VITAPIL</w:t>
      </w:r>
      <w:r w:rsidR="000C56F2">
        <w:rPr>
          <w:b/>
          <w:bCs/>
          <w:sz w:val="28"/>
          <w:szCs w:val="28"/>
        </w:rPr>
        <w:t>®</w:t>
      </w:r>
      <w:r w:rsidR="00F0743F">
        <w:rPr>
          <w:b/>
          <w:bCs/>
          <w:sz w:val="28"/>
          <w:szCs w:val="28"/>
        </w:rPr>
        <w:t xml:space="preserve"> </w:t>
      </w:r>
      <w:r>
        <w:rPr>
          <w:b/>
          <w:bCs/>
          <w:sz w:val="28"/>
          <w:szCs w:val="28"/>
        </w:rPr>
        <w:t>m</w:t>
      </w:r>
      <w:r w:rsidR="00F0743F">
        <w:rPr>
          <w:b/>
          <w:bCs/>
          <w:sz w:val="28"/>
          <w:szCs w:val="28"/>
        </w:rPr>
        <w:t>ama</w:t>
      </w:r>
      <w:r w:rsidR="00AE1550">
        <w:rPr>
          <w:b/>
          <w:bCs/>
          <w:sz w:val="28"/>
          <w:szCs w:val="28"/>
        </w:rPr>
        <w:t xml:space="preserve"> –</w:t>
      </w:r>
      <w:r w:rsidR="00BC3BC8">
        <w:rPr>
          <w:b/>
          <w:bCs/>
          <w:sz w:val="28"/>
          <w:szCs w:val="28"/>
        </w:rPr>
        <w:t xml:space="preserve"> </w:t>
      </w:r>
      <w:r w:rsidR="005B6D8D">
        <w:rPr>
          <w:b/>
          <w:bCs/>
          <w:sz w:val="28"/>
          <w:szCs w:val="28"/>
        </w:rPr>
        <w:t xml:space="preserve">przy </w:t>
      </w:r>
      <w:r w:rsidR="001D49F8">
        <w:rPr>
          <w:b/>
          <w:bCs/>
          <w:sz w:val="28"/>
          <w:szCs w:val="28"/>
        </w:rPr>
        <w:t>wypadaniu</w:t>
      </w:r>
      <w:r w:rsidR="005B6D8D">
        <w:rPr>
          <w:b/>
          <w:bCs/>
          <w:sz w:val="28"/>
          <w:szCs w:val="28"/>
        </w:rPr>
        <w:t xml:space="preserve"> </w:t>
      </w:r>
      <w:r w:rsidR="00F0743F">
        <w:rPr>
          <w:b/>
          <w:bCs/>
          <w:sz w:val="28"/>
          <w:szCs w:val="28"/>
        </w:rPr>
        <w:t xml:space="preserve">włosów </w:t>
      </w:r>
      <w:r w:rsidR="008448B3">
        <w:rPr>
          <w:b/>
          <w:bCs/>
          <w:sz w:val="28"/>
          <w:szCs w:val="28"/>
        </w:rPr>
        <w:t xml:space="preserve">po ciąży i podczas karmienia piersią, 60 kapsułek </w:t>
      </w:r>
    </w:p>
    <w:tbl>
      <w:tblPr>
        <w:tblStyle w:val="Tabela-Siatka"/>
        <w:tblW w:w="10490" w:type="dxa"/>
        <w:tblInd w:w="-71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985"/>
        <w:gridCol w:w="4536"/>
        <w:gridCol w:w="3969"/>
      </w:tblGrid>
      <w:tr w:rsidR="00464828" w14:paraId="593EA787" w14:textId="77777777" w:rsidTr="00C16A42">
        <w:tc>
          <w:tcPr>
            <w:tcW w:w="1985" w:type="dxa"/>
            <w:vAlign w:val="center"/>
          </w:tcPr>
          <w:p w14:paraId="7E3B1A7F" w14:textId="7A82E0C0" w:rsidR="00EC2F9F" w:rsidRPr="002F465A" w:rsidRDefault="00EC2F9F" w:rsidP="00496CBE">
            <w:pPr>
              <w:spacing w:line="276" w:lineRule="auto"/>
              <w:jc w:val="right"/>
              <w:rPr>
                <w:b/>
                <w:bCs/>
              </w:rPr>
            </w:pPr>
            <w:r w:rsidRPr="002F465A">
              <w:rPr>
                <w:b/>
                <w:bCs/>
              </w:rPr>
              <w:t xml:space="preserve">Rodzaj rejestracji: </w:t>
            </w:r>
          </w:p>
        </w:tc>
        <w:tc>
          <w:tcPr>
            <w:tcW w:w="4536" w:type="dxa"/>
            <w:vAlign w:val="center"/>
          </w:tcPr>
          <w:p w14:paraId="66A72E38" w14:textId="4FA740F9" w:rsidR="00EC2F9F" w:rsidRDefault="00502649" w:rsidP="00496CBE">
            <w:pPr>
              <w:spacing w:line="276" w:lineRule="auto"/>
            </w:pPr>
            <w:r>
              <w:t>suplement diety</w:t>
            </w:r>
          </w:p>
        </w:tc>
        <w:tc>
          <w:tcPr>
            <w:tcW w:w="3969" w:type="dxa"/>
            <w:vAlign w:val="center"/>
          </w:tcPr>
          <w:p w14:paraId="3C746B21" w14:textId="415C78D6" w:rsidR="00EC2F9F" w:rsidRPr="000B62E2" w:rsidRDefault="00EC2F9F" w:rsidP="00496CBE">
            <w:pPr>
              <w:spacing w:line="276" w:lineRule="auto"/>
              <w:jc w:val="center"/>
              <w:rPr>
                <w:b/>
                <w:bCs/>
              </w:rPr>
            </w:pPr>
            <w:r w:rsidRPr="000B62E2">
              <w:rPr>
                <w:b/>
                <w:bCs/>
              </w:rPr>
              <w:t>Rekomendowana grafika produktowa:</w:t>
            </w:r>
          </w:p>
        </w:tc>
      </w:tr>
      <w:tr w:rsidR="00464828" w14:paraId="68F26BF1" w14:textId="77777777" w:rsidTr="00C16A42">
        <w:tc>
          <w:tcPr>
            <w:tcW w:w="1985" w:type="dxa"/>
            <w:vAlign w:val="center"/>
          </w:tcPr>
          <w:p w14:paraId="13D55E29" w14:textId="31CA1191" w:rsidR="000B62E2" w:rsidRPr="002F465A" w:rsidRDefault="00760C8E" w:rsidP="00496CBE">
            <w:pPr>
              <w:spacing w:line="276" w:lineRule="auto"/>
              <w:jc w:val="right"/>
              <w:rPr>
                <w:b/>
                <w:bCs/>
              </w:rPr>
            </w:pPr>
            <w:r>
              <w:rPr>
                <w:b/>
                <w:bCs/>
              </w:rPr>
              <w:t>Producent</w:t>
            </w:r>
            <w:r w:rsidR="000B62E2" w:rsidRPr="002F465A">
              <w:rPr>
                <w:b/>
                <w:bCs/>
              </w:rPr>
              <w:t>:</w:t>
            </w:r>
          </w:p>
        </w:tc>
        <w:tc>
          <w:tcPr>
            <w:tcW w:w="4536" w:type="dxa"/>
            <w:vAlign w:val="center"/>
          </w:tcPr>
          <w:p w14:paraId="5E831FF9" w14:textId="77777777" w:rsidR="00760C8E" w:rsidRDefault="00760C8E" w:rsidP="00496CBE">
            <w:pPr>
              <w:spacing w:line="276" w:lineRule="auto"/>
            </w:pPr>
            <w:r w:rsidRPr="00760C8E">
              <w:t xml:space="preserve">NUTROPHARMA Sp. z o. o. </w:t>
            </w:r>
            <w:r>
              <w:br/>
            </w:r>
            <w:r w:rsidRPr="00760C8E">
              <w:t>ul. Jedności 10A</w:t>
            </w:r>
          </w:p>
          <w:p w14:paraId="7B8A18D1" w14:textId="676E7443" w:rsidR="000B62E2" w:rsidRDefault="00760C8E" w:rsidP="00496CBE">
            <w:pPr>
              <w:spacing w:line="276" w:lineRule="auto"/>
            </w:pPr>
            <w:r w:rsidRPr="00760C8E">
              <w:t>05-506 Lesznowola</w:t>
            </w:r>
          </w:p>
        </w:tc>
        <w:tc>
          <w:tcPr>
            <w:tcW w:w="3969" w:type="dxa"/>
            <w:vMerge w:val="restart"/>
            <w:vAlign w:val="center"/>
          </w:tcPr>
          <w:p w14:paraId="7BE70687" w14:textId="2AEB88EE" w:rsidR="000B62E2" w:rsidRDefault="00464828" w:rsidP="00496CBE">
            <w:pPr>
              <w:spacing w:line="276" w:lineRule="auto"/>
              <w:jc w:val="center"/>
            </w:pPr>
            <w:r>
              <w:rPr>
                <w:noProof/>
                <w:lang w:eastAsia="pl-PL"/>
              </w:rPr>
              <w:drawing>
                <wp:inline distT="0" distB="0" distL="0" distR="0" wp14:anchorId="3A51F853" wp14:editId="1A733311">
                  <wp:extent cx="2339340" cy="2339340"/>
                  <wp:effectExtent l="0" t="0" r="3810" b="3810"/>
                  <wp:docPr id="163891933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39340" cy="2339340"/>
                          </a:xfrm>
                          <a:prstGeom prst="rect">
                            <a:avLst/>
                          </a:prstGeom>
                          <a:noFill/>
                          <a:ln>
                            <a:noFill/>
                          </a:ln>
                        </pic:spPr>
                      </pic:pic>
                    </a:graphicData>
                  </a:graphic>
                </wp:inline>
              </w:drawing>
            </w:r>
          </w:p>
        </w:tc>
      </w:tr>
      <w:tr w:rsidR="00464828" w14:paraId="2DFBA3F6" w14:textId="77777777" w:rsidTr="00C16A42">
        <w:trPr>
          <w:trHeight w:val="414"/>
        </w:trPr>
        <w:tc>
          <w:tcPr>
            <w:tcW w:w="1985" w:type="dxa"/>
            <w:vAlign w:val="center"/>
          </w:tcPr>
          <w:p w14:paraId="3C14B43E" w14:textId="671AF7AD" w:rsidR="000B62E2" w:rsidRPr="002F465A" w:rsidRDefault="000B62E2" w:rsidP="00496CBE">
            <w:pPr>
              <w:spacing w:line="276" w:lineRule="auto"/>
              <w:jc w:val="right"/>
              <w:rPr>
                <w:b/>
                <w:bCs/>
              </w:rPr>
            </w:pPr>
            <w:r w:rsidRPr="002F465A">
              <w:rPr>
                <w:b/>
                <w:bCs/>
              </w:rPr>
              <w:t xml:space="preserve">Postać: </w:t>
            </w:r>
          </w:p>
        </w:tc>
        <w:tc>
          <w:tcPr>
            <w:tcW w:w="4536" w:type="dxa"/>
            <w:vAlign w:val="center"/>
          </w:tcPr>
          <w:p w14:paraId="01538FDC" w14:textId="2D295529" w:rsidR="000B62E2" w:rsidRDefault="00780B35" w:rsidP="00496CBE">
            <w:pPr>
              <w:spacing w:line="276" w:lineRule="auto"/>
            </w:pPr>
            <w:r>
              <w:t>kapsułka twarda</w:t>
            </w:r>
          </w:p>
        </w:tc>
        <w:tc>
          <w:tcPr>
            <w:tcW w:w="3969" w:type="dxa"/>
            <w:vMerge/>
            <w:vAlign w:val="center"/>
          </w:tcPr>
          <w:p w14:paraId="7DC29C85" w14:textId="77777777" w:rsidR="000B62E2" w:rsidRDefault="000B62E2" w:rsidP="00496CBE">
            <w:pPr>
              <w:spacing w:line="276" w:lineRule="auto"/>
            </w:pPr>
          </w:p>
        </w:tc>
      </w:tr>
      <w:tr w:rsidR="00464828" w14:paraId="5650F027" w14:textId="77777777" w:rsidTr="00C16A42">
        <w:trPr>
          <w:trHeight w:val="565"/>
        </w:trPr>
        <w:tc>
          <w:tcPr>
            <w:tcW w:w="1985" w:type="dxa"/>
            <w:vAlign w:val="center"/>
          </w:tcPr>
          <w:p w14:paraId="34140D8B" w14:textId="50450BFE" w:rsidR="000B62E2" w:rsidRPr="002F465A" w:rsidRDefault="000B62E2" w:rsidP="00496CBE">
            <w:pPr>
              <w:spacing w:line="276" w:lineRule="auto"/>
              <w:jc w:val="right"/>
              <w:rPr>
                <w:b/>
                <w:bCs/>
              </w:rPr>
            </w:pPr>
            <w:r w:rsidRPr="002F465A">
              <w:rPr>
                <w:b/>
                <w:bCs/>
              </w:rPr>
              <w:t xml:space="preserve">Wielkość opakowania: </w:t>
            </w:r>
          </w:p>
        </w:tc>
        <w:tc>
          <w:tcPr>
            <w:tcW w:w="4536" w:type="dxa"/>
            <w:vAlign w:val="center"/>
          </w:tcPr>
          <w:p w14:paraId="3A3BA04D" w14:textId="386681B8" w:rsidR="000B62E2" w:rsidRDefault="00780B35" w:rsidP="00496CBE">
            <w:pPr>
              <w:spacing w:line="276" w:lineRule="auto"/>
            </w:pPr>
            <w:r>
              <w:t>60 kapsułek</w:t>
            </w:r>
          </w:p>
        </w:tc>
        <w:tc>
          <w:tcPr>
            <w:tcW w:w="3969" w:type="dxa"/>
            <w:vMerge/>
            <w:vAlign w:val="center"/>
          </w:tcPr>
          <w:p w14:paraId="00584B64" w14:textId="7E23B09E" w:rsidR="000B62E2" w:rsidRDefault="000B62E2" w:rsidP="00496CBE">
            <w:pPr>
              <w:spacing w:line="276" w:lineRule="auto"/>
            </w:pPr>
          </w:p>
        </w:tc>
      </w:tr>
      <w:tr w:rsidR="00464828" w14:paraId="79A26084" w14:textId="77777777" w:rsidTr="00780B35">
        <w:trPr>
          <w:trHeight w:val="1544"/>
        </w:trPr>
        <w:tc>
          <w:tcPr>
            <w:tcW w:w="1985" w:type="dxa"/>
            <w:vAlign w:val="center"/>
          </w:tcPr>
          <w:p w14:paraId="7A19E42E" w14:textId="3B001F70" w:rsidR="000B62E2" w:rsidRPr="00234329" w:rsidRDefault="000B62E2" w:rsidP="00496CBE">
            <w:pPr>
              <w:spacing w:line="276" w:lineRule="auto"/>
              <w:jc w:val="right"/>
              <w:rPr>
                <w:b/>
                <w:bCs/>
              </w:rPr>
            </w:pPr>
            <w:r w:rsidRPr="00234329">
              <w:rPr>
                <w:b/>
                <w:bCs/>
              </w:rPr>
              <w:t>Zalecane kategorie w e-aptece:</w:t>
            </w:r>
          </w:p>
        </w:tc>
        <w:tc>
          <w:tcPr>
            <w:tcW w:w="4536" w:type="dxa"/>
            <w:vAlign w:val="center"/>
          </w:tcPr>
          <w:p w14:paraId="4D43F496" w14:textId="77777777" w:rsidR="00760C8E" w:rsidRDefault="00760C8E" w:rsidP="00496CBE">
            <w:pPr>
              <w:spacing w:line="276" w:lineRule="auto"/>
            </w:pPr>
            <w:r>
              <w:t>Suplementy diety dla mam</w:t>
            </w:r>
            <w:r w:rsidR="00780B35">
              <w:t xml:space="preserve"> &gt; Włosy</w:t>
            </w:r>
          </w:p>
          <w:p w14:paraId="35913CDD" w14:textId="77777777" w:rsidR="00780B35" w:rsidRDefault="00780B35" w:rsidP="00496CBE">
            <w:pPr>
              <w:spacing w:line="276" w:lineRule="auto"/>
            </w:pPr>
            <w:r>
              <w:t>Wypadanie włosów</w:t>
            </w:r>
          </w:p>
          <w:p w14:paraId="7BB6A0C1" w14:textId="77777777" w:rsidR="00780B35" w:rsidRDefault="00780B35" w:rsidP="00496CBE">
            <w:pPr>
              <w:spacing w:line="276" w:lineRule="auto"/>
            </w:pPr>
            <w:r>
              <w:t>Suplementy w okresie karmienia piersią &gt; Włosy</w:t>
            </w:r>
          </w:p>
          <w:p w14:paraId="693289F9" w14:textId="77777777" w:rsidR="00780B35" w:rsidRDefault="00780B35" w:rsidP="00496CBE">
            <w:pPr>
              <w:spacing w:line="276" w:lineRule="auto"/>
            </w:pPr>
            <w:r>
              <w:t>Witaminy i minerały &gt; Włosy, skóra i paznokcie</w:t>
            </w:r>
          </w:p>
          <w:p w14:paraId="2BCDC0B9" w14:textId="136D6294" w:rsidR="00780B35" w:rsidRPr="00502649" w:rsidRDefault="00780B35" w:rsidP="00496CBE">
            <w:pPr>
              <w:spacing w:line="276" w:lineRule="auto"/>
            </w:pPr>
            <w:r>
              <w:t>Nutrikosmetyki &gt; Skóra, włosy, paznokcie</w:t>
            </w:r>
          </w:p>
        </w:tc>
        <w:tc>
          <w:tcPr>
            <w:tcW w:w="3969" w:type="dxa"/>
            <w:vMerge/>
            <w:vAlign w:val="center"/>
          </w:tcPr>
          <w:p w14:paraId="4E53A309" w14:textId="1C816A0A" w:rsidR="000B62E2" w:rsidRDefault="000B62E2" w:rsidP="00496CBE">
            <w:pPr>
              <w:spacing w:line="276" w:lineRule="auto"/>
            </w:pPr>
          </w:p>
        </w:tc>
      </w:tr>
      <w:tr w:rsidR="00464828" w14:paraId="3E2DD545" w14:textId="77777777" w:rsidTr="00780B35">
        <w:trPr>
          <w:trHeight w:val="472"/>
        </w:trPr>
        <w:tc>
          <w:tcPr>
            <w:tcW w:w="1985" w:type="dxa"/>
            <w:vAlign w:val="center"/>
          </w:tcPr>
          <w:p w14:paraId="17EE9879" w14:textId="0BF318C9" w:rsidR="00E43910" w:rsidRPr="00234329" w:rsidRDefault="00E43910" w:rsidP="00496CBE">
            <w:pPr>
              <w:spacing w:line="276" w:lineRule="auto"/>
              <w:jc w:val="right"/>
              <w:rPr>
                <w:b/>
                <w:bCs/>
              </w:rPr>
            </w:pPr>
            <w:r>
              <w:rPr>
                <w:b/>
                <w:bCs/>
              </w:rPr>
              <w:t>Masa netto:</w:t>
            </w:r>
          </w:p>
        </w:tc>
        <w:tc>
          <w:tcPr>
            <w:tcW w:w="4536" w:type="dxa"/>
            <w:vAlign w:val="center"/>
          </w:tcPr>
          <w:p w14:paraId="375C2124" w14:textId="392BE693" w:rsidR="00E43910" w:rsidRDefault="00780B35" w:rsidP="00496CBE">
            <w:pPr>
              <w:spacing w:line="276" w:lineRule="auto"/>
            </w:pPr>
            <w:r>
              <w:t>38 g</w:t>
            </w:r>
          </w:p>
        </w:tc>
        <w:tc>
          <w:tcPr>
            <w:tcW w:w="3969" w:type="dxa"/>
            <w:vMerge/>
            <w:vAlign w:val="center"/>
          </w:tcPr>
          <w:p w14:paraId="64702AFB" w14:textId="77777777" w:rsidR="00E43910" w:rsidRDefault="00E43910" w:rsidP="00496CBE">
            <w:pPr>
              <w:spacing w:line="276" w:lineRule="auto"/>
            </w:pPr>
          </w:p>
        </w:tc>
      </w:tr>
      <w:tr w:rsidR="00464828" w14:paraId="3830D3EF" w14:textId="77777777" w:rsidTr="00C16A42">
        <w:trPr>
          <w:trHeight w:val="427"/>
        </w:trPr>
        <w:tc>
          <w:tcPr>
            <w:tcW w:w="1985" w:type="dxa"/>
            <w:vAlign w:val="center"/>
          </w:tcPr>
          <w:p w14:paraId="655D9665" w14:textId="41A3580F" w:rsidR="000B62E2" w:rsidRPr="002F465A" w:rsidRDefault="000B62E2" w:rsidP="00496CBE">
            <w:pPr>
              <w:spacing w:line="276" w:lineRule="auto"/>
              <w:jc w:val="right"/>
              <w:rPr>
                <w:b/>
                <w:bCs/>
              </w:rPr>
            </w:pPr>
            <w:r w:rsidRPr="002F465A">
              <w:rPr>
                <w:b/>
                <w:bCs/>
              </w:rPr>
              <w:t xml:space="preserve">EAN: </w:t>
            </w:r>
          </w:p>
        </w:tc>
        <w:tc>
          <w:tcPr>
            <w:tcW w:w="4536" w:type="dxa"/>
            <w:vAlign w:val="center"/>
          </w:tcPr>
          <w:p w14:paraId="099388EA" w14:textId="3C112C8A" w:rsidR="000B62E2" w:rsidRDefault="006957A3" w:rsidP="00496CBE">
            <w:pPr>
              <w:spacing w:line="276" w:lineRule="auto"/>
            </w:pPr>
            <w:r w:rsidRPr="006957A3">
              <w:t>5907513003045</w:t>
            </w:r>
          </w:p>
        </w:tc>
        <w:tc>
          <w:tcPr>
            <w:tcW w:w="3969" w:type="dxa"/>
            <w:vMerge/>
            <w:vAlign w:val="center"/>
          </w:tcPr>
          <w:p w14:paraId="525F9701" w14:textId="0F6750CD" w:rsidR="000B62E2" w:rsidRDefault="000B62E2" w:rsidP="00496CBE">
            <w:pPr>
              <w:spacing w:line="276" w:lineRule="auto"/>
            </w:pPr>
          </w:p>
        </w:tc>
      </w:tr>
      <w:tr w:rsidR="00464828" w14:paraId="7653BFF2" w14:textId="77777777" w:rsidTr="00C16A42">
        <w:trPr>
          <w:trHeight w:val="432"/>
        </w:trPr>
        <w:tc>
          <w:tcPr>
            <w:tcW w:w="1985" w:type="dxa"/>
            <w:vAlign w:val="center"/>
          </w:tcPr>
          <w:p w14:paraId="443F581B" w14:textId="32760813" w:rsidR="000B62E2" w:rsidRPr="002F465A" w:rsidRDefault="000B62E2" w:rsidP="00496CBE">
            <w:pPr>
              <w:spacing w:line="276" w:lineRule="auto"/>
              <w:jc w:val="right"/>
              <w:rPr>
                <w:b/>
                <w:bCs/>
              </w:rPr>
            </w:pPr>
            <w:r w:rsidRPr="002F465A">
              <w:rPr>
                <w:b/>
                <w:bCs/>
              </w:rPr>
              <w:t xml:space="preserve">BLOZ: </w:t>
            </w:r>
          </w:p>
        </w:tc>
        <w:tc>
          <w:tcPr>
            <w:tcW w:w="4536" w:type="dxa"/>
            <w:vAlign w:val="center"/>
          </w:tcPr>
          <w:p w14:paraId="7C05D4C0" w14:textId="5BF2E042" w:rsidR="000B62E2" w:rsidRDefault="006957A3" w:rsidP="00496CBE">
            <w:pPr>
              <w:spacing w:line="276" w:lineRule="auto"/>
            </w:pPr>
            <w:r w:rsidRPr="006957A3">
              <w:t>3096521</w:t>
            </w:r>
          </w:p>
        </w:tc>
        <w:tc>
          <w:tcPr>
            <w:tcW w:w="3969" w:type="dxa"/>
            <w:vMerge/>
            <w:vAlign w:val="center"/>
          </w:tcPr>
          <w:p w14:paraId="4D23ED4F" w14:textId="7BF83493" w:rsidR="000B62E2" w:rsidRDefault="000B62E2" w:rsidP="00496CBE">
            <w:pPr>
              <w:spacing w:line="276" w:lineRule="auto"/>
            </w:pPr>
          </w:p>
        </w:tc>
      </w:tr>
      <w:tr w:rsidR="000B62E2" w14:paraId="09DFA116" w14:textId="77777777" w:rsidTr="006957A3">
        <w:trPr>
          <w:trHeight w:val="2025"/>
        </w:trPr>
        <w:tc>
          <w:tcPr>
            <w:tcW w:w="10490" w:type="dxa"/>
            <w:gridSpan w:val="3"/>
            <w:vAlign w:val="center"/>
          </w:tcPr>
          <w:p w14:paraId="0629BA60" w14:textId="13D21784" w:rsidR="000B62E2" w:rsidRDefault="000B62E2" w:rsidP="00496CBE">
            <w:pPr>
              <w:spacing w:line="276" w:lineRule="auto"/>
            </w:pPr>
            <w:r w:rsidRPr="00234329">
              <w:rPr>
                <w:b/>
                <w:bCs/>
              </w:rPr>
              <w:t>Rekomendacja dla apteki – słowa kluczowe do wyszukiwarki sklepowej (niewidoczne dla klienta):</w:t>
            </w:r>
            <w:r>
              <w:t xml:space="preserve"> </w:t>
            </w:r>
            <w:r>
              <w:br/>
            </w:r>
            <w:r w:rsidR="006957A3">
              <w:t>na wypadanie włosów, na mocne włosy, na włosy, na włosy, skórę i paznokcie, witaminy na włosy, wypadanie włosów po porodzie, witaminy dla mam karmiących, witaminy dla kobiet karmiących, słabe włosy po porodzie, suplementy na włosy, suplementy dla karmiących, wypadanie włosów, nadmierne wypadanie włosów, suplementy na wypadanie włosów, witaminy na włosy, witaminy na wypadanie włosów, biotyna na włosy, przeciw wypadaniu włosów, na wypadające włosy, tabletki na włosy, witaminy na włosy i paznokcie, witaminy na porost włosów, suplementy na włosy i paznokcie, na cienkie włosy, witaminy na włosy skórę i paznokcie, tabletki na włosy</w:t>
            </w:r>
          </w:p>
        </w:tc>
      </w:tr>
      <w:tr w:rsidR="000B62E2" w14:paraId="7D5571B0" w14:textId="77777777" w:rsidTr="00C16A42">
        <w:trPr>
          <w:trHeight w:val="1118"/>
        </w:trPr>
        <w:tc>
          <w:tcPr>
            <w:tcW w:w="10490" w:type="dxa"/>
            <w:gridSpan w:val="3"/>
            <w:vAlign w:val="center"/>
          </w:tcPr>
          <w:p w14:paraId="036B63D1" w14:textId="2F6057F6" w:rsidR="009E3E49" w:rsidRDefault="000B62E2" w:rsidP="00496CBE">
            <w:pPr>
              <w:spacing w:line="276" w:lineRule="auto"/>
              <w:rPr>
                <w:b/>
                <w:bCs/>
              </w:rPr>
            </w:pPr>
            <w:r w:rsidRPr="000B62E2">
              <w:rPr>
                <w:b/>
                <w:bCs/>
              </w:rPr>
              <w:t>Krótki opis (np. na stronę</w:t>
            </w:r>
            <w:r w:rsidR="00E171A6">
              <w:rPr>
                <w:b/>
                <w:bCs/>
              </w:rPr>
              <w:t xml:space="preserve"> / listing</w:t>
            </w:r>
            <w:r w:rsidRPr="000B62E2">
              <w:rPr>
                <w:b/>
                <w:bCs/>
              </w:rPr>
              <w:t xml:space="preserve"> </w:t>
            </w:r>
            <w:r w:rsidR="00760C8E">
              <w:rPr>
                <w:b/>
                <w:bCs/>
              </w:rPr>
              <w:t xml:space="preserve">w </w:t>
            </w:r>
            <w:r w:rsidRPr="000B62E2">
              <w:rPr>
                <w:b/>
                <w:bCs/>
              </w:rPr>
              <w:t>kategorii):</w:t>
            </w:r>
            <w:r w:rsidR="005E36C6">
              <w:t xml:space="preserve"> </w:t>
            </w:r>
          </w:p>
          <w:p w14:paraId="4A320E25" w14:textId="5B698D08" w:rsidR="000B62E2" w:rsidRPr="00D56FBF" w:rsidRDefault="005B6D8D" w:rsidP="00496CBE">
            <w:pPr>
              <w:spacing w:line="276" w:lineRule="auto"/>
              <w:jc w:val="both"/>
            </w:pPr>
            <w:r w:rsidRPr="005B6D8D">
              <w:t>Vitapil</w:t>
            </w:r>
            <w:r w:rsidR="00313753">
              <w:t>®</w:t>
            </w:r>
            <w:r w:rsidRPr="005B6D8D">
              <w:t xml:space="preserve"> mama to preparat stworzony specjalnie dla kobiet karmiących piersią, polecany przy </w:t>
            </w:r>
            <w:r w:rsidR="007A29D7">
              <w:t xml:space="preserve">wzmożonym </w:t>
            </w:r>
            <w:r w:rsidRPr="005B6D8D">
              <w:t xml:space="preserve">wypadaniu włosów.  </w:t>
            </w:r>
            <w:r w:rsidR="00BA3CEB">
              <w:t>Efekty stosowania zostały potwierdzone wynikami badania konsumenckiego</w:t>
            </w:r>
            <w:r w:rsidR="00730C74">
              <w:t>(1)</w:t>
            </w:r>
            <w:r w:rsidR="00BA3CEB">
              <w:t>.</w:t>
            </w:r>
          </w:p>
        </w:tc>
      </w:tr>
    </w:tbl>
    <w:p w14:paraId="69604450" w14:textId="77777777" w:rsidR="00D84C7D" w:rsidRDefault="00D84C7D" w:rsidP="00496CBE">
      <w:pPr>
        <w:spacing w:line="276" w:lineRule="auto"/>
      </w:pPr>
    </w:p>
    <w:p w14:paraId="70DF733E" w14:textId="5CB07C49" w:rsidR="00602F94" w:rsidRPr="001A0B7E" w:rsidRDefault="00EB0E77" w:rsidP="00496CBE">
      <w:pPr>
        <w:spacing w:line="276" w:lineRule="auto"/>
        <w:jc w:val="both"/>
        <w:rPr>
          <w:b/>
          <w:bCs/>
          <w:sz w:val="28"/>
          <w:szCs w:val="28"/>
        </w:rPr>
      </w:pPr>
      <w:r>
        <w:rPr>
          <w:b/>
          <w:bCs/>
          <w:sz w:val="28"/>
          <w:szCs w:val="28"/>
        </w:rPr>
        <w:t>VITAPIL</w:t>
      </w:r>
      <w:r w:rsidR="00313753">
        <w:rPr>
          <w:b/>
          <w:bCs/>
          <w:sz w:val="28"/>
          <w:szCs w:val="28"/>
        </w:rPr>
        <w:t>®</w:t>
      </w:r>
      <w:r w:rsidR="00503F08">
        <w:rPr>
          <w:b/>
          <w:bCs/>
          <w:sz w:val="28"/>
          <w:szCs w:val="28"/>
        </w:rPr>
        <w:t xml:space="preserve"> </w:t>
      </w:r>
      <w:r>
        <w:rPr>
          <w:b/>
          <w:bCs/>
          <w:sz w:val="28"/>
          <w:szCs w:val="28"/>
        </w:rPr>
        <w:t>m</w:t>
      </w:r>
      <w:r w:rsidR="00503F08">
        <w:rPr>
          <w:b/>
          <w:bCs/>
          <w:sz w:val="28"/>
          <w:szCs w:val="28"/>
        </w:rPr>
        <w:t>ama -</w:t>
      </w:r>
      <w:r w:rsidR="00CB41EB">
        <w:rPr>
          <w:b/>
          <w:bCs/>
          <w:color w:val="FF0000"/>
          <w:sz w:val="28"/>
          <w:szCs w:val="28"/>
        </w:rPr>
        <w:t xml:space="preserve"> </w:t>
      </w:r>
      <w:r w:rsidR="00CB41EB" w:rsidRPr="00CB41EB">
        <w:rPr>
          <w:b/>
          <w:bCs/>
          <w:sz w:val="28"/>
          <w:szCs w:val="28"/>
        </w:rPr>
        <w:t>opis produktu</w:t>
      </w:r>
      <w:r w:rsidR="00602F94" w:rsidRPr="00CB41EB">
        <w:rPr>
          <w:b/>
          <w:bCs/>
          <w:sz w:val="28"/>
          <w:szCs w:val="28"/>
        </w:rPr>
        <w:t>:</w:t>
      </w:r>
    </w:p>
    <w:p w14:paraId="37846608" w14:textId="148E37FB" w:rsidR="00416C09" w:rsidRPr="0053326E" w:rsidRDefault="00EB0E77" w:rsidP="00496CBE">
      <w:pPr>
        <w:spacing w:line="276" w:lineRule="auto"/>
        <w:jc w:val="both"/>
        <w:rPr>
          <w:bCs/>
        </w:rPr>
      </w:pPr>
      <w:r w:rsidRPr="0053326E">
        <w:rPr>
          <w:b/>
          <w:bCs/>
        </w:rPr>
        <w:t>VITAPIL</w:t>
      </w:r>
      <w:r w:rsidR="00313753" w:rsidRPr="0053326E">
        <w:rPr>
          <w:b/>
          <w:bCs/>
        </w:rPr>
        <w:t>®</w:t>
      </w:r>
      <w:r w:rsidR="00542663" w:rsidRPr="0053326E">
        <w:rPr>
          <w:b/>
          <w:bCs/>
        </w:rPr>
        <w:t xml:space="preserve"> </w:t>
      </w:r>
      <w:r w:rsidRPr="0053326E">
        <w:rPr>
          <w:b/>
          <w:bCs/>
        </w:rPr>
        <w:t>m</w:t>
      </w:r>
      <w:r w:rsidR="00542663" w:rsidRPr="0053326E">
        <w:rPr>
          <w:b/>
          <w:bCs/>
        </w:rPr>
        <w:t>ama</w:t>
      </w:r>
      <w:r w:rsidR="00542663" w:rsidRPr="0053326E">
        <w:rPr>
          <w:bCs/>
        </w:rPr>
        <w:t xml:space="preserve"> to </w:t>
      </w:r>
      <w:r w:rsidR="00785588">
        <w:rPr>
          <w:bCs/>
        </w:rPr>
        <w:t xml:space="preserve">pierwszy na rynku </w:t>
      </w:r>
      <w:r w:rsidR="00542663" w:rsidRPr="0053326E">
        <w:rPr>
          <w:bCs/>
        </w:rPr>
        <w:t xml:space="preserve">suplement diety </w:t>
      </w:r>
      <w:r w:rsidR="00416C09" w:rsidRPr="0053326E">
        <w:rPr>
          <w:bCs/>
        </w:rPr>
        <w:t xml:space="preserve">opracowany z myślą o kobietach </w:t>
      </w:r>
      <w:r w:rsidR="00416C09" w:rsidRPr="0053326E">
        <w:rPr>
          <w:b/>
          <w:bCs/>
        </w:rPr>
        <w:t>po porodzie</w:t>
      </w:r>
      <w:r w:rsidR="008448B3">
        <w:rPr>
          <w:bCs/>
        </w:rPr>
        <w:t xml:space="preserve"> i</w:t>
      </w:r>
      <w:r w:rsidR="00416C09" w:rsidRPr="0053326E">
        <w:rPr>
          <w:bCs/>
        </w:rPr>
        <w:t xml:space="preserve"> </w:t>
      </w:r>
      <w:r w:rsidR="00416C09" w:rsidRPr="0053326E">
        <w:rPr>
          <w:b/>
          <w:bCs/>
        </w:rPr>
        <w:t>w okresie laktacji</w:t>
      </w:r>
      <w:r w:rsidR="00416C09" w:rsidRPr="0053326E">
        <w:rPr>
          <w:bCs/>
        </w:rPr>
        <w:t xml:space="preserve">. Dzięki składnikom mającym szczególne znaczenie dla </w:t>
      </w:r>
      <w:r w:rsidR="00416C09" w:rsidRPr="0053326E">
        <w:rPr>
          <w:b/>
          <w:bCs/>
        </w:rPr>
        <w:t>zdrowia włosów przyspiesza ich odrastanie</w:t>
      </w:r>
      <w:r w:rsidR="00730C74" w:rsidRPr="0053326E">
        <w:rPr>
          <w:b/>
          <w:bCs/>
        </w:rPr>
        <w:t xml:space="preserve"> i </w:t>
      </w:r>
      <w:r w:rsidR="0053326E" w:rsidRPr="0053326E">
        <w:rPr>
          <w:b/>
          <w:bCs/>
        </w:rPr>
        <w:t xml:space="preserve">poprawia wygląd </w:t>
      </w:r>
      <w:r w:rsidR="0053326E" w:rsidRPr="0053326E">
        <w:rPr>
          <w:bCs/>
        </w:rPr>
        <w:t xml:space="preserve">(1). </w:t>
      </w:r>
    </w:p>
    <w:p w14:paraId="31234261" w14:textId="650642C0" w:rsidR="00416C09" w:rsidRPr="0053326E" w:rsidRDefault="00084393" w:rsidP="00496CBE">
      <w:pPr>
        <w:spacing w:line="276" w:lineRule="auto"/>
        <w:jc w:val="both"/>
        <w:rPr>
          <w:bCs/>
        </w:rPr>
      </w:pPr>
      <w:r>
        <w:rPr>
          <w:b/>
          <w:bCs/>
        </w:rPr>
        <w:t>Wzmożone</w:t>
      </w:r>
      <w:r w:rsidRPr="0053326E">
        <w:rPr>
          <w:b/>
          <w:bCs/>
        </w:rPr>
        <w:t xml:space="preserve"> </w:t>
      </w:r>
      <w:r w:rsidR="00416C09" w:rsidRPr="0053326E">
        <w:rPr>
          <w:b/>
          <w:bCs/>
        </w:rPr>
        <w:t xml:space="preserve">wypadanie włosów po </w:t>
      </w:r>
      <w:r w:rsidR="000058DD" w:rsidRPr="0053326E">
        <w:rPr>
          <w:b/>
          <w:bCs/>
        </w:rPr>
        <w:t>ciąży</w:t>
      </w:r>
      <w:r w:rsidR="00416C09" w:rsidRPr="0053326E">
        <w:rPr>
          <w:bCs/>
        </w:rPr>
        <w:t xml:space="preserve"> jest procesem naturalnym, związanym ze zmianami hormonalnymi. Dodatkowo proces laktacji to czas zwiększonego </w:t>
      </w:r>
      <w:r w:rsidR="00416C09" w:rsidRPr="0053326E">
        <w:rPr>
          <w:b/>
          <w:bCs/>
        </w:rPr>
        <w:t>zapotrzebowania organizmu mamy na składniki odżywcze</w:t>
      </w:r>
      <w:r w:rsidR="0053326E" w:rsidRPr="0053326E">
        <w:rPr>
          <w:b/>
          <w:bCs/>
        </w:rPr>
        <w:t>.</w:t>
      </w:r>
      <w:r w:rsidR="00416C09" w:rsidRPr="0053326E">
        <w:rPr>
          <w:bCs/>
        </w:rPr>
        <w:t xml:space="preserve"> </w:t>
      </w:r>
    </w:p>
    <w:p w14:paraId="28AD0F14" w14:textId="321AD9CD" w:rsidR="000058DD" w:rsidRDefault="0053326E" w:rsidP="00496CBE">
      <w:pPr>
        <w:spacing w:line="276" w:lineRule="auto"/>
        <w:jc w:val="both"/>
        <w:rPr>
          <w:b/>
          <w:bCs/>
        </w:rPr>
      </w:pPr>
      <w:r w:rsidRPr="0053326E">
        <w:rPr>
          <w:b/>
          <w:bCs/>
        </w:rPr>
        <w:t>VITAPIL® mama</w:t>
      </w:r>
      <w:r w:rsidRPr="0053326E">
        <w:rPr>
          <w:bCs/>
        </w:rPr>
        <w:t xml:space="preserve"> </w:t>
      </w:r>
      <w:r w:rsidR="00416C09" w:rsidRPr="0053326E">
        <w:rPr>
          <w:bCs/>
        </w:rPr>
        <w:t xml:space="preserve">to </w:t>
      </w:r>
      <w:r w:rsidR="000058DD" w:rsidRPr="0053326E">
        <w:rPr>
          <w:b/>
          <w:bCs/>
        </w:rPr>
        <w:t>bezpieczny</w:t>
      </w:r>
      <w:r w:rsidR="00416C09" w:rsidRPr="0053326E">
        <w:rPr>
          <w:b/>
          <w:bCs/>
        </w:rPr>
        <w:t xml:space="preserve"> wybór</w:t>
      </w:r>
      <w:r w:rsidR="000058DD" w:rsidRPr="0053326E">
        <w:rPr>
          <w:bCs/>
        </w:rPr>
        <w:t xml:space="preserve"> aby </w:t>
      </w:r>
      <w:r w:rsidR="000058DD" w:rsidRPr="0053326E">
        <w:rPr>
          <w:b/>
          <w:bCs/>
        </w:rPr>
        <w:t>uzupełnić dietę karmiącej mamy w składniki istotne dla wzrostu pięknych, mocnych i zdrowych włosów</w:t>
      </w:r>
      <w:r w:rsidR="000058DD" w:rsidRPr="0053326E">
        <w:rPr>
          <w:bCs/>
        </w:rPr>
        <w:t xml:space="preserve"> (1,2).</w:t>
      </w:r>
      <w:r w:rsidR="000058DD">
        <w:rPr>
          <w:b/>
          <w:bCs/>
        </w:rPr>
        <w:t xml:space="preserve"> </w:t>
      </w:r>
    </w:p>
    <w:p w14:paraId="7C0CB697" w14:textId="17C265A7" w:rsidR="00802B21" w:rsidRDefault="00EB0E77" w:rsidP="00496CBE">
      <w:pPr>
        <w:spacing w:line="276" w:lineRule="auto"/>
        <w:jc w:val="both"/>
      </w:pPr>
      <w:r>
        <w:rPr>
          <w:b/>
          <w:bCs/>
        </w:rPr>
        <w:lastRenderedPageBreak/>
        <w:t>VITAPIL</w:t>
      </w:r>
      <w:r w:rsidR="00313753">
        <w:rPr>
          <w:b/>
          <w:bCs/>
        </w:rPr>
        <w:t>®</w:t>
      </w:r>
      <w:r w:rsidR="00802B21" w:rsidRPr="006123C6">
        <w:rPr>
          <w:b/>
          <w:bCs/>
        </w:rPr>
        <w:t xml:space="preserve"> mama to preparat wspierający prawidłową kondycję włosów i skóry głowy, zawierający aż 18 składników odżywczych</w:t>
      </w:r>
      <w:r w:rsidR="0081709E">
        <w:t xml:space="preserve">, </w:t>
      </w:r>
      <w:r w:rsidR="006123C6">
        <w:t xml:space="preserve">w tym m.in. </w:t>
      </w:r>
      <w:r w:rsidR="006123C6" w:rsidRPr="006123C6">
        <w:rPr>
          <w:b/>
          <w:bCs/>
        </w:rPr>
        <w:t>krzemionkę z bambusa, biotynę, selen, cynk, miedź, witaminy z grupy B</w:t>
      </w:r>
      <w:r w:rsidR="006123C6">
        <w:t xml:space="preserve"> oraz </w:t>
      </w:r>
      <w:r w:rsidR="006123C6" w:rsidRPr="006123C6">
        <w:rPr>
          <w:b/>
          <w:bCs/>
        </w:rPr>
        <w:t>kompleks AMIN Q3</w:t>
      </w:r>
      <w:r w:rsidR="00490854">
        <w:rPr>
          <w:b/>
          <w:bCs/>
        </w:rPr>
        <w:t>®</w:t>
      </w:r>
      <w:r w:rsidR="006123C6">
        <w:t xml:space="preserve"> zawierający </w:t>
      </w:r>
      <w:r w:rsidR="006123C6" w:rsidRPr="006123C6">
        <w:rPr>
          <w:b/>
          <w:bCs/>
        </w:rPr>
        <w:t>L-cysteinę, L-metioninę i L-lizynę</w:t>
      </w:r>
      <w:r w:rsidR="00802B21">
        <w:t xml:space="preserve">. Składniki preparatu działają od wewnątrz – </w:t>
      </w:r>
      <w:r w:rsidR="002D06B5">
        <w:t xml:space="preserve">zarówno na gruczoły łojowe jak i na komórki mieszków włosowych, </w:t>
      </w:r>
      <w:r w:rsidR="007A29D7">
        <w:t xml:space="preserve">tzw. cebulki, </w:t>
      </w:r>
      <w:r w:rsidR="002D06B5">
        <w:t xml:space="preserve">co ma </w:t>
      </w:r>
      <w:r w:rsidR="005B6D8D">
        <w:t xml:space="preserve">znaczenie </w:t>
      </w:r>
      <w:r w:rsidR="002D06B5">
        <w:t>dla zdrowia wzrastających włosów</w:t>
      </w:r>
      <w:r w:rsidR="00802B21">
        <w:t>(</w:t>
      </w:r>
      <w:r w:rsidR="006123C6">
        <w:t>3</w:t>
      </w:r>
      <w:r w:rsidR="00802B21">
        <w:t xml:space="preserve">). </w:t>
      </w:r>
      <w:r w:rsidR="00802B21" w:rsidRPr="00FD6EF7">
        <w:rPr>
          <w:b/>
          <w:bCs/>
        </w:rPr>
        <w:t>Sprawiają, że włosy stają się mocne, elastyczne i bardziej lśniące</w:t>
      </w:r>
      <w:r w:rsidR="00802B21">
        <w:t>(</w:t>
      </w:r>
      <w:r w:rsidR="006123C6">
        <w:t>1</w:t>
      </w:r>
      <w:r w:rsidR="00802B21">
        <w:t xml:space="preserve">). </w:t>
      </w:r>
    </w:p>
    <w:p w14:paraId="58570821" w14:textId="02A8566B" w:rsidR="00802B21" w:rsidRPr="006123C6" w:rsidRDefault="00EB0E77" w:rsidP="00496CBE">
      <w:pPr>
        <w:spacing w:line="276" w:lineRule="auto"/>
        <w:jc w:val="both"/>
        <w:rPr>
          <w:b/>
          <w:bCs/>
        </w:rPr>
      </w:pPr>
      <w:r>
        <w:rPr>
          <w:b/>
          <w:bCs/>
        </w:rPr>
        <w:t>VITAPIL</w:t>
      </w:r>
      <w:r w:rsidR="00313753">
        <w:rPr>
          <w:b/>
          <w:bCs/>
        </w:rPr>
        <w:t>®</w:t>
      </w:r>
      <w:r w:rsidR="00802B21" w:rsidRPr="006123C6">
        <w:rPr>
          <w:b/>
          <w:bCs/>
        </w:rPr>
        <w:t xml:space="preserve"> </w:t>
      </w:r>
      <w:r>
        <w:rPr>
          <w:b/>
          <w:bCs/>
        </w:rPr>
        <w:t>m</w:t>
      </w:r>
      <w:r w:rsidR="00802B21" w:rsidRPr="006123C6">
        <w:rPr>
          <w:b/>
          <w:bCs/>
        </w:rPr>
        <w:t>ama uzupełnia dietę karmiącej mamy w składniki wspomagające kondycję włosów w przypadku:</w:t>
      </w:r>
    </w:p>
    <w:p w14:paraId="51DB043B" w14:textId="0A8BC8FD" w:rsidR="00802B21" w:rsidRDefault="0053326E" w:rsidP="00496CBE">
      <w:pPr>
        <w:pStyle w:val="Akapitzlist"/>
        <w:numPr>
          <w:ilvl w:val="0"/>
          <w:numId w:val="10"/>
        </w:numPr>
        <w:spacing w:line="276" w:lineRule="auto"/>
        <w:jc w:val="both"/>
      </w:pPr>
      <w:r>
        <w:t>w</w:t>
      </w:r>
      <w:r w:rsidR="007A29D7">
        <w:t xml:space="preserve">zmożonego </w:t>
      </w:r>
      <w:r w:rsidR="00802B21">
        <w:t>wypadania włosów</w:t>
      </w:r>
      <w:r w:rsidR="0081709E">
        <w:t xml:space="preserve"> </w:t>
      </w:r>
      <w:r w:rsidR="006957A3">
        <w:t>(</w:t>
      </w:r>
      <w:r w:rsidR="006123C6">
        <w:t>1</w:t>
      </w:r>
      <w:r w:rsidR="006957A3">
        <w:t>)</w:t>
      </w:r>
      <w:r w:rsidR="00802B21">
        <w:t xml:space="preserve">, </w:t>
      </w:r>
    </w:p>
    <w:p w14:paraId="1FFA3FA5" w14:textId="137423C5" w:rsidR="00802B21" w:rsidRDefault="00802B21" w:rsidP="00496CBE">
      <w:pPr>
        <w:pStyle w:val="Akapitzlist"/>
        <w:numPr>
          <w:ilvl w:val="0"/>
          <w:numId w:val="10"/>
        </w:numPr>
        <w:spacing w:line="276" w:lineRule="auto"/>
        <w:jc w:val="both"/>
      </w:pPr>
      <w:r>
        <w:t>osłabienia kondycji włosów</w:t>
      </w:r>
      <w:r w:rsidR="0081709E">
        <w:t xml:space="preserve"> </w:t>
      </w:r>
      <w:r w:rsidR="006957A3">
        <w:t>(</w:t>
      </w:r>
      <w:r w:rsidR="006123C6">
        <w:t>1</w:t>
      </w:r>
      <w:r w:rsidR="006957A3">
        <w:t>)</w:t>
      </w:r>
      <w:r>
        <w:t xml:space="preserve">,  </w:t>
      </w:r>
    </w:p>
    <w:p w14:paraId="630748DC" w14:textId="7C38DB7D" w:rsidR="00802B21" w:rsidRDefault="00802B21" w:rsidP="00496CBE">
      <w:pPr>
        <w:pStyle w:val="Akapitzlist"/>
        <w:numPr>
          <w:ilvl w:val="0"/>
          <w:numId w:val="10"/>
        </w:numPr>
        <w:spacing w:line="276" w:lineRule="auto"/>
        <w:jc w:val="both"/>
      </w:pPr>
      <w:r>
        <w:t>powolnego wzrostu włosów</w:t>
      </w:r>
      <w:r w:rsidR="0081709E">
        <w:t xml:space="preserve"> </w:t>
      </w:r>
      <w:r w:rsidR="005B6D8D">
        <w:t>(</w:t>
      </w:r>
      <w:r w:rsidR="006123C6">
        <w:t>1</w:t>
      </w:r>
      <w:r w:rsidR="006957A3">
        <w:t>)</w:t>
      </w:r>
      <w:r>
        <w:t xml:space="preserve">, </w:t>
      </w:r>
    </w:p>
    <w:p w14:paraId="6AA40945" w14:textId="38FC236F" w:rsidR="00730C74" w:rsidRPr="0053326E" w:rsidRDefault="00802B21" w:rsidP="00496CBE">
      <w:pPr>
        <w:pStyle w:val="Akapitzlist"/>
        <w:numPr>
          <w:ilvl w:val="0"/>
          <w:numId w:val="10"/>
        </w:numPr>
        <w:spacing w:line="276" w:lineRule="auto"/>
        <w:jc w:val="both"/>
        <w:rPr>
          <w:rFonts w:eastAsia="Times New Roman"/>
        </w:rPr>
      </w:pPr>
      <w:r>
        <w:t>osłabionej kondycji skóry głowy</w:t>
      </w:r>
      <w:r w:rsidR="0081709E">
        <w:t xml:space="preserve"> </w:t>
      </w:r>
      <w:r w:rsidR="006957A3">
        <w:t>(</w:t>
      </w:r>
      <w:r w:rsidR="006123C6">
        <w:t>1</w:t>
      </w:r>
      <w:r w:rsidR="006957A3">
        <w:t>)</w:t>
      </w:r>
      <w:r>
        <w:t>.</w:t>
      </w:r>
    </w:p>
    <w:p w14:paraId="3204948D" w14:textId="77777777" w:rsidR="00730C74" w:rsidRPr="00730C74" w:rsidRDefault="00730C74" w:rsidP="00496CBE">
      <w:pPr>
        <w:spacing w:after="0" w:line="276" w:lineRule="auto"/>
        <w:ind w:left="360"/>
        <w:rPr>
          <w:rFonts w:eastAsia="Times New Roman"/>
        </w:rPr>
      </w:pPr>
    </w:p>
    <w:p w14:paraId="6F95D306" w14:textId="754CF948" w:rsidR="00730C74" w:rsidRDefault="007B154B" w:rsidP="00496CBE">
      <w:pPr>
        <w:spacing w:after="0" w:line="276" w:lineRule="auto"/>
      </w:pPr>
      <w:r w:rsidRPr="0053326E">
        <w:rPr>
          <w:b/>
        </w:rPr>
        <w:t xml:space="preserve">Efekty stosowania </w:t>
      </w:r>
      <w:r w:rsidRPr="0053326E">
        <w:rPr>
          <w:b/>
          <w:bCs/>
        </w:rPr>
        <w:t>VITAPIL® mama</w:t>
      </w:r>
      <w:r w:rsidRPr="0053326E">
        <w:rPr>
          <w:b/>
        </w:rPr>
        <w:t xml:space="preserve"> zostały potwierdzone wynikami badania konsumenckiego</w:t>
      </w:r>
      <w:r w:rsidR="00730C74">
        <w:t xml:space="preserve"> (1), które wykazały, że:</w:t>
      </w:r>
    </w:p>
    <w:p w14:paraId="1EF94F50" w14:textId="502D736C" w:rsidR="00730C74" w:rsidRPr="00730C74" w:rsidRDefault="007B154B" w:rsidP="00496CBE">
      <w:pPr>
        <w:pStyle w:val="Akapitzlist"/>
        <w:numPr>
          <w:ilvl w:val="0"/>
          <w:numId w:val="14"/>
        </w:numPr>
        <w:spacing w:after="0" w:line="276" w:lineRule="auto"/>
        <w:rPr>
          <w:rFonts w:eastAsia="Times New Roman"/>
        </w:rPr>
      </w:pPr>
      <w:r w:rsidRPr="00730C74">
        <w:rPr>
          <w:rFonts w:eastAsia="Times New Roman"/>
        </w:rPr>
        <w:t>pierwsze korzystne efekty stosowania preparatu zauważono już po pierwszym miesiącu</w:t>
      </w:r>
      <w:r w:rsidR="00730C74" w:rsidRPr="00730C74">
        <w:rPr>
          <w:rFonts w:eastAsia="Times New Roman"/>
        </w:rPr>
        <w:t>,</w:t>
      </w:r>
    </w:p>
    <w:p w14:paraId="12F8CC2D" w14:textId="427C10EC" w:rsidR="007B154B" w:rsidRPr="00730C74" w:rsidRDefault="007B154B" w:rsidP="00496CBE">
      <w:pPr>
        <w:pStyle w:val="Akapitzlist"/>
        <w:numPr>
          <w:ilvl w:val="0"/>
          <w:numId w:val="14"/>
        </w:numPr>
        <w:spacing w:after="0" w:line="276" w:lineRule="auto"/>
        <w:rPr>
          <w:rFonts w:eastAsia="Times New Roman"/>
        </w:rPr>
      </w:pPr>
      <w:r w:rsidRPr="00730C74">
        <w:rPr>
          <w:rFonts w:eastAsia="Times New Roman"/>
        </w:rPr>
        <w:t xml:space="preserve">po 2 miesiącach stosowania badane stwierdziły, że ich włosy wyglądają na zdrowsze, przestały wypadać, są bardziej błyszczące, a także, </w:t>
      </w:r>
      <w:r w:rsidR="00730C74" w:rsidRPr="00730C74">
        <w:rPr>
          <w:rFonts w:eastAsia="Times New Roman"/>
        </w:rPr>
        <w:t xml:space="preserve">że pojawiły się u nich nowe włosy. </w:t>
      </w:r>
    </w:p>
    <w:p w14:paraId="7EC484C9" w14:textId="77777777" w:rsidR="00BA3CEB" w:rsidRDefault="00BA3CEB" w:rsidP="00496CBE">
      <w:pPr>
        <w:spacing w:after="60" w:line="276" w:lineRule="auto"/>
        <w:rPr>
          <w:bCs/>
        </w:rPr>
      </w:pPr>
    </w:p>
    <w:p w14:paraId="582E9158" w14:textId="54A780D8" w:rsidR="006123C6" w:rsidRDefault="00EB0E77" w:rsidP="00496CBE">
      <w:pPr>
        <w:spacing w:after="60" w:line="276" w:lineRule="auto"/>
      </w:pPr>
      <w:r>
        <w:rPr>
          <w:bCs/>
        </w:rPr>
        <w:t>VITAPIL</w:t>
      </w:r>
      <w:r w:rsidR="00304DFF">
        <w:rPr>
          <w:bCs/>
        </w:rPr>
        <w:t>®</w:t>
      </w:r>
      <w:r w:rsidR="006123C6">
        <w:rPr>
          <w:bCs/>
        </w:rPr>
        <w:t xml:space="preserve"> </w:t>
      </w:r>
      <w:r>
        <w:rPr>
          <w:bCs/>
        </w:rPr>
        <w:t>m</w:t>
      </w:r>
      <w:r w:rsidR="006123C6">
        <w:rPr>
          <w:bCs/>
        </w:rPr>
        <w:t xml:space="preserve">ama produkowany jest zgodnie z wytycznymi programu </w:t>
      </w:r>
      <w:r w:rsidR="006123C6" w:rsidRPr="008043F1">
        <w:rPr>
          <w:b/>
          <w:bCs/>
        </w:rPr>
        <w:t>Nutro</w:t>
      </w:r>
      <w:r w:rsidR="0081709E">
        <w:rPr>
          <w:b/>
          <w:bCs/>
        </w:rPr>
        <w:t>P</w:t>
      </w:r>
      <w:r w:rsidR="006123C6" w:rsidRPr="008043F1">
        <w:rPr>
          <w:b/>
          <w:bCs/>
        </w:rPr>
        <w:t>harma Quality System</w:t>
      </w:r>
      <w:r w:rsidR="006123C6">
        <w:rPr>
          <w:bCs/>
        </w:rPr>
        <w:t xml:space="preserve"> </w:t>
      </w:r>
      <w:r w:rsidR="006123C6" w:rsidRPr="00F67204">
        <w:rPr>
          <w:b/>
        </w:rPr>
        <w:t>(</w:t>
      </w:r>
      <w:r w:rsidR="006123C6" w:rsidRPr="006123C6">
        <w:rPr>
          <w:b/>
        </w:rPr>
        <w:t>NQS), co gwarantuje bezpieczeństwo i najwyższą jakość preparatu</w:t>
      </w:r>
      <w:r w:rsidR="006123C6">
        <w:rPr>
          <w:bCs/>
        </w:rPr>
        <w:t xml:space="preserve">. Co więcej, </w:t>
      </w:r>
      <w:r>
        <w:t>VITAPIL</w:t>
      </w:r>
      <w:r w:rsidR="0054520B">
        <w:t>®</w:t>
      </w:r>
      <w:r w:rsidR="00571F75">
        <w:t xml:space="preserve"> mama</w:t>
      </w:r>
      <w:r w:rsidR="006123C6">
        <w:t xml:space="preserve"> to</w:t>
      </w:r>
      <w:r w:rsidR="006123C6" w:rsidRPr="002074A6">
        <w:t xml:space="preserve"> </w:t>
      </w:r>
      <w:r w:rsidR="006123C6" w:rsidRPr="002074A6">
        <w:rPr>
          <w:b/>
          <w:bCs/>
        </w:rPr>
        <w:t>produkt spełnia</w:t>
      </w:r>
      <w:r w:rsidR="006123C6">
        <w:rPr>
          <w:b/>
          <w:bCs/>
        </w:rPr>
        <w:t>jący</w:t>
      </w:r>
      <w:r w:rsidR="006123C6" w:rsidRPr="002074A6">
        <w:rPr>
          <w:b/>
          <w:bCs/>
        </w:rPr>
        <w:t xml:space="preserve"> wymagania bezpieczeństwa i jakości żywności</w:t>
      </w:r>
      <w:r w:rsidR="006123C6" w:rsidRPr="002074A6">
        <w:t xml:space="preserve"> w zakresie przeprowadzonych analiz mikrobiologicznych, metali ciężkich i składników aktywnych wykonanych</w:t>
      </w:r>
      <w:r w:rsidR="006123C6">
        <w:t xml:space="preserve"> </w:t>
      </w:r>
      <w:r w:rsidR="006123C6" w:rsidRPr="002074A6">
        <w:t xml:space="preserve">w akredytowanym </w:t>
      </w:r>
      <w:r w:rsidR="006123C6" w:rsidRPr="002074A6">
        <w:rPr>
          <w:b/>
          <w:bCs/>
        </w:rPr>
        <w:t>laboratorium Eurofins</w:t>
      </w:r>
      <w:r w:rsidR="006123C6">
        <w:t>.</w:t>
      </w:r>
    </w:p>
    <w:p w14:paraId="747218CE" w14:textId="77777777" w:rsidR="006123C6" w:rsidRDefault="006123C6" w:rsidP="00496CBE">
      <w:pPr>
        <w:spacing w:line="276" w:lineRule="auto"/>
        <w:jc w:val="both"/>
      </w:pPr>
    </w:p>
    <w:p w14:paraId="13FA6A82" w14:textId="36EC5409" w:rsidR="00D610D5" w:rsidRPr="00FD6EF7" w:rsidRDefault="00FF60B6" w:rsidP="00496CBE">
      <w:pPr>
        <w:spacing w:line="276" w:lineRule="auto"/>
        <w:jc w:val="both"/>
        <w:rPr>
          <w:b/>
          <w:bCs/>
          <w:sz w:val="28"/>
          <w:szCs w:val="28"/>
        </w:rPr>
      </w:pPr>
      <w:r w:rsidRPr="00FD6EF7">
        <w:rPr>
          <w:b/>
          <w:bCs/>
          <w:sz w:val="28"/>
          <w:szCs w:val="28"/>
        </w:rPr>
        <w:t xml:space="preserve">Co zawiera </w:t>
      </w:r>
      <w:r w:rsidR="00EB0E77">
        <w:rPr>
          <w:b/>
          <w:bCs/>
          <w:sz w:val="28"/>
          <w:szCs w:val="28"/>
        </w:rPr>
        <w:t>VITAPIL</w:t>
      </w:r>
      <w:r w:rsidR="00D054DE">
        <w:rPr>
          <w:b/>
          <w:bCs/>
          <w:sz w:val="28"/>
          <w:szCs w:val="28"/>
        </w:rPr>
        <w:t>®</w:t>
      </w:r>
      <w:r w:rsidR="00503F08" w:rsidRPr="00FD6EF7">
        <w:rPr>
          <w:b/>
          <w:bCs/>
          <w:sz w:val="28"/>
          <w:szCs w:val="28"/>
        </w:rPr>
        <w:t xml:space="preserve"> </w:t>
      </w:r>
      <w:r w:rsidR="00EB0E77">
        <w:rPr>
          <w:b/>
          <w:bCs/>
          <w:sz w:val="28"/>
          <w:szCs w:val="28"/>
        </w:rPr>
        <w:t>m</w:t>
      </w:r>
      <w:r w:rsidR="00503F08" w:rsidRPr="00FD6EF7">
        <w:rPr>
          <w:b/>
          <w:bCs/>
          <w:sz w:val="28"/>
          <w:szCs w:val="28"/>
        </w:rPr>
        <w:t>ama</w:t>
      </w:r>
      <w:r w:rsidR="00D610D5" w:rsidRPr="00FD6EF7">
        <w:rPr>
          <w:b/>
          <w:bCs/>
          <w:sz w:val="28"/>
          <w:szCs w:val="28"/>
        </w:rPr>
        <w:t xml:space="preserve"> – właściwości składników:</w:t>
      </w:r>
    </w:p>
    <w:p w14:paraId="14CD6A0C" w14:textId="59E62D1B" w:rsidR="000F2E99" w:rsidRDefault="000F2E99" w:rsidP="00496CBE">
      <w:pPr>
        <w:pStyle w:val="Akapitzlist"/>
        <w:numPr>
          <w:ilvl w:val="0"/>
          <w:numId w:val="11"/>
        </w:numPr>
        <w:spacing w:line="276" w:lineRule="auto"/>
        <w:jc w:val="both"/>
      </w:pPr>
      <w:r w:rsidRPr="00EB0E77">
        <w:rPr>
          <w:b/>
          <w:bCs/>
        </w:rPr>
        <w:t>Biotyna, selen i cynk</w:t>
      </w:r>
      <w:r w:rsidRPr="000F2E99">
        <w:t xml:space="preserve"> pomagają zachować zdrowe włosy. </w:t>
      </w:r>
    </w:p>
    <w:p w14:paraId="27DB2BAB" w14:textId="78E25E74" w:rsidR="000F2E99" w:rsidRDefault="000F2E99" w:rsidP="00496CBE">
      <w:pPr>
        <w:pStyle w:val="Akapitzlist"/>
        <w:numPr>
          <w:ilvl w:val="0"/>
          <w:numId w:val="11"/>
        </w:numPr>
        <w:spacing w:line="276" w:lineRule="auto"/>
        <w:jc w:val="both"/>
      </w:pPr>
      <w:r w:rsidRPr="00EB0E77">
        <w:rPr>
          <w:b/>
          <w:bCs/>
        </w:rPr>
        <w:t>Miedź</w:t>
      </w:r>
      <w:r w:rsidRPr="000F2E99">
        <w:t xml:space="preserve"> wpływa na utrzymanie prawidłowej pigmentacji włosów. </w:t>
      </w:r>
    </w:p>
    <w:p w14:paraId="59213323" w14:textId="4A08449B" w:rsidR="000F2E99" w:rsidRDefault="000F2E99" w:rsidP="00496CBE">
      <w:pPr>
        <w:pStyle w:val="Akapitzlist"/>
        <w:numPr>
          <w:ilvl w:val="0"/>
          <w:numId w:val="11"/>
        </w:numPr>
        <w:spacing w:line="276" w:lineRule="auto"/>
        <w:jc w:val="both"/>
      </w:pPr>
      <w:r w:rsidRPr="00EB0E77">
        <w:rPr>
          <w:b/>
          <w:bCs/>
        </w:rPr>
        <w:t>Cynk</w:t>
      </w:r>
      <w:r w:rsidRPr="000F2E99">
        <w:t xml:space="preserve"> sprzyja właściwej syntezie białek</w:t>
      </w:r>
      <w:r w:rsidR="002D06B5">
        <w:t>, w tym będących budulcem włosów.</w:t>
      </w:r>
    </w:p>
    <w:p w14:paraId="2E8C1343" w14:textId="1D17D3C1" w:rsidR="000F2E99" w:rsidRDefault="000F2E99" w:rsidP="00496CBE">
      <w:pPr>
        <w:pStyle w:val="Akapitzlist"/>
        <w:numPr>
          <w:ilvl w:val="0"/>
          <w:numId w:val="11"/>
        </w:numPr>
        <w:spacing w:line="276" w:lineRule="auto"/>
        <w:jc w:val="both"/>
      </w:pPr>
      <w:r w:rsidRPr="00EB0E77">
        <w:rPr>
          <w:b/>
          <w:bCs/>
        </w:rPr>
        <w:t>Witamina B</w:t>
      </w:r>
      <w:r w:rsidRPr="00D33E18">
        <w:rPr>
          <w:b/>
          <w:bCs/>
          <w:vertAlign w:val="subscript"/>
        </w:rPr>
        <w:t>12</w:t>
      </w:r>
      <w:r w:rsidRPr="00EB0E77">
        <w:rPr>
          <w:b/>
          <w:bCs/>
        </w:rPr>
        <w:t>, foliany</w:t>
      </w:r>
      <w:r w:rsidRPr="000F2E99">
        <w:t xml:space="preserve"> oraz </w:t>
      </w:r>
      <w:r w:rsidRPr="00EB0E77">
        <w:rPr>
          <w:b/>
          <w:bCs/>
        </w:rPr>
        <w:t>cynk</w:t>
      </w:r>
      <w:r w:rsidRPr="000F2E99">
        <w:t xml:space="preserve"> biorą udział w procesie podziału komórek, w tym</w:t>
      </w:r>
      <w:r w:rsidR="007A29D7">
        <w:t xml:space="preserve"> tzw.</w:t>
      </w:r>
      <w:r w:rsidRPr="000F2E99">
        <w:t xml:space="preserve"> cebulki włosa</w:t>
      </w:r>
      <w:r w:rsidR="007A29D7">
        <w:t xml:space="preserve"> (komórek mieszka włosowego)</w:t>
      </w:r>
      <w:r w:rsidRPr="000F2E99">
        <w:t xml:space="preserve">. </w:t>
      </w:r>
    </w:p>
    <w:p w14:paraId="7ADF99A6" w14:textId="0FF6E059" w:rsidR="000F2E99" w:rsidRDefault="000F2E99" w:rsidP="00496CBE">
      <w:pPr>
        <w:pStyle w:val="Akapitzlist"/>
        <w:numPr>
          <w:ilvl w:val="0"/>
          <w:numId w:val="11"/>
        </w:numPr>
        <w:spacing w:line="276" w:lineRule="auto"/>
        <w:jc w:val="both"/>
      </w:pPr>
      <w:r w:rsidRPr="00EB0E77">
        <w:rPr>
          <w:b/>
          <w:bCs/>
        </w:rPr>
        <w:t xml:space="preserve">Cynk, jod </w:t>
      </w:r>
      <w:r w:rsidRPr="000F2E99">
        <w:t>oraz</w:t>
      </w:r>
      <w:r w:rsidRPr="00EB0E77">
        <w:rPr>
          <w:b/>
          <w:bCs/>
        </w:rPr>
        <w:t xml:space="preserve"> niacyna</w:t>
      </w:r>
      <w:r w:rsidRPr="000F2E99">
        <w:t xml:space="preserve"> pomagają zachować zdrową skórę głowy. </w:t>
      </w:r>
    </w:p>
    <w:p w14:paraId="48F7CCCF" w14:textId="3ED668BB" w:rsidR="000F2E99" w:rsidRDefault="000F2E99" w:rsidP="00496CBE">
      <w:pPr>
        <w:pStyle w:val="Akapitzlist"/>
        <w:numPr>
          <w:ilvl w:val="0"/>
          <w:numId w:val="11"/>
        </w:numPr>
        <w:spacing w:line="276" w:lineRule="auto"/>
        <w:jc w:val="both"/>
      </w:pPr>
      <w:r w:rsidRPr="00EB0E77">
        <w:rPr>
          <w:b/>
          <w:bCs/>
        </w:rPr>
        <w:t>Miedź i cynk</w:t>
      </w:r>
      <w:r w:rsidRPr="000F2E99">
        <w:t xml:space="preserve"> wspomagają ochronę komórek przed szkodliwym działaniem wolnych rodników i stresem oksydacyjnym, który powstaje podczas m.in. ekspozycji na słońce, mróz, farbowanie lub suszenie włosów. </w:t>
      </w:r>
    </w:p>
    <w:p w14:paraId="2900B29C" w14:textId="2C40A479" w:rsidR="000F2E99" w:rsidRDefault="000F2E99" w:rsidP="00496CBE">
      <w:pPr>
        <w:pStyle w:val="Akapitzlist"/>
        <w:numPr>
          <w:ilvl w:val="0"/>
          <w:numId w:val="11"/>
        </w:numPr>
        <w:spacing w:line="276" w:lineRule="auto"/>
        <w:jc w:val="both"/>
      </w:pPr>
      <w:r w:rsidRPr="00EB0E77">
        <w:rPr>
          <w:b/>
          <w:bCs/>
        </w:rPr>
        <w:t>Kompleks AMIN Q3®</w:t>
      </w:r>
      <w:r w:rsidRPr="000F2E99">
        <w:t xml:space="preserve"> </w:t>
      </w:r>
      <w:r w:rsidR="007A386F">
        <w:t xml:space="preserve">to </w:t>
      </w:r>
      <w:r w:rsidRPr="000F2E99">
        <w:t>połączenie aminokwasów siarkowych:</w:t>
      </w:r>
      <w:r>
        <w:t xml:space="preserve"> </w:t>
      </w:r>
      <w:r w:rsidRPr="000F2E99">
        <w:t>L-cysteiny i L-metioniny z których zbudowana jest łodyga włosa oraz L-lizyny odpowiedzialnej za kształt i objętość włosów</w:t>
      </w:r>
      <w:r w:rsidR="00571F75">
        <w:t>(</w:t>
      </w:r>
      <w:r>
        <w:t>2</w:t>
      </w:r>
      <w:r w:rsidR="00571F75">
        <w:t>)</w:t>
      </w:r>
      <w:r w:rsidRPr="000F2E99">
        <w:t xml:space="preserve">. </w:t>
      </w:r>
    </w:p>
    <w:p w14:paraId="7EFB71D3" w14:textId="77777777" w:rsidR="000F2E99" w:rsidRDefault="000F2E99" w:rsidP="00496CBE">
      <w:pPr>
        <w:pStyle w:val="Akapitzlist"/>
        <w:numPr>
          <w:ilvl w:val="0"/>
          <w:numId w:val="11"/>
        </w:numPr>
        <w:spacing w:line="276" w:lineRule="auto"/>
        <w:jc w:val="both"/>
      </w:pPr>
      <w:r w:rsidRPr="00EB0E77">
        <w:rPr>
          <w:b/>
          <w:bCs/>
        </w:rPr>
        <w:t>Witamina B6</w:t>
      </w:r>
      <w:r w:rsidRPr="000F2E99">
        <w:t xml:space="preserve"> pomaga w prawidłowej syntezie L-cysteiny. </w:t>
      </w:r>
    </w:p>
    <w:p w14:paraId="3605169A" w14:textId="7C825355" w:rsidR="00FD6EF7" w:rsidRPr="00666940" w:rsidRDefault="000F2E99" w:rsidP="00496CBE">
      <w:pPr>
        <w:pStyle w:val="Akapitzlist"/>
        <w:numPr>
          <w:ilvl w:val="0"/>
          <w:numId w:val="11"/>
        </w:numPr>
        <w:spacing w:after="60" w:line="276" w:lineRule="auto"/>
        <w:jc w:val="both"/>
      </w:pPr>
      <w:r w:rsidRPr="00EB0E77">
        <w:rPr>
          <w:b/>
          <w:bCs/>
        </w:rPr>
        <w:t>Krzem</w:t>
      </w:r>
      <w:r w:rsidRPr="000F2E99">
        <w:t xml:space="preserve"> jest składnikiem strukturalnym włosów. Prawidłowa struktura włosów powoduje, że stają się one mocne i odporne na czynniki mechaniczne.</w:t>
      </w:r>
      <w:r w:rsidRPr="00EB0E77">
        <w:rPr>
          <w:b/>
          <w:bCs/>
        </w:rPr>
        <w:t xml:space="preserve"> Bambus</w:t>
      </w:r>
      <w:r w:rsidRPr="000F2E99">
        <w:t xml:space="preserve"> to roślina, która słynie z </w:t>
      </w:r>
      <w:r w:rsidRPr="000F2E99">
        <w:lastRenderedPageBreak/>
        <w:t>szybkiego wzrostu i bogactwa składników odżywczych. Jest naturalnym</w:t>
      </w:r>
      <w:r w:rsidR="002D06B5">
        <w:t>, bogatym</w:t>
      </w:r>
      <w:r w:rsidRPr="000F2E99">
        <w:t xml:space="preserve"> źródłem </w:t>
      </w:r>
      <w:r w:rsidRPr="00EB0E77">
        <w:rPr>
          <w:b/>
          <w:bCs/>
        </w:rPr>
        <w:t>krzemionki</w:t>
      </w:r>
      <w:r w:rsidRPr="000F2E99">
        <w:t xml:space="preserve">. Z </w:t>
      </w:r>
      <w:r w:rsidRPr="00666940">
        <w:t>tego względu bambus jest uznanym składnikiem skutecznych preparatów na włosy.</w:t>
      </w:r>
    </w:p>
    <w:p w14:paraId="67F19990" w14:textId="7C8A8FBD" w:rsidR="0081709E" w:rsidRPr="00666940" w:rsidRDefault="0081709E" w:rsidP="00496CBE">
      <w:pPr>
        <w:pStyle w:val="Akapitzlist"/>
        <w:numPr>
          <w:ilvl w:val="0"/>
          <w:numId w:val="11"/>
        </w:numPr>
        <w:spacing w:after="60" w:line="276" w:lineRule="auto"/>
        <w:jc w:val="both"/>
      </w:pPr>
      <w:r w:rsidRPr="00666940">
        <w:rPr>
          <w:b/>
          <w:bCs/>
        </w:rPr>
        <w:t xml:space="preserve">Witamina C – </w:t>
      </w:r>
      <w:r w:rsidR="00597B49">
        <w:t xml:space="preserve">pomaga w prawidłowej </w:t>
      </w:r>
      <w:r w:rsidRPr="00666940">
        <w:t>produkcji kolagenu</w:t>
      </w:r>
      <w:r w:rsidR="0040265F">
        <w:t>,</w:t>
      </w:r>
      <w:r w:rsidRPr="00666940">
        <w:t xml:space="preserve"> </w:t>
      </w:r>
      <w:r w:rsidR="0040265F" w:rsidRPr="0040265F">
        <w:t xml:space="preserve">w celu zapewnienia </w:t>
      </w:r>
      <w:r w:rsidR="00597B49">
        <w:t>odpowiedniego</w:t>
      </w:r>
      <w:r w:rsidR="0040265F" w:rsidRPr="0040265F">
        <w:t xml:space="preserve"> funkcjonowania skóry</w:t>
      </w:r>
      <w:r w:rsidR="0040265F">
        <w:t>.</w:t>
      </w:r>
    </w:p>
    <w:p w14:paraId="38DE8F2E" w14:textId="15C9579A" w:rsidR="0081709E" w:rsidRPr="00666940" w:rsidRDefault="0081709E" w:rsidP="00496CBE">
      <w:pPr>
        <w:pStyle w:val="Akapitzlist"/>
        <w:numPr>
          <w:ilvl w:val="0"/>
          <w:numId w:val="11"/>
        </w:numPr>
        <w:tabs>
          <w:tab w:val="left" w:pos="8505"/>
        </w:tabs>
        <w:spacing w:after="60" w:line="276" w:lineRule="auto"/>
        <w:jc w:val="both"/>
      </w:pPr>
      <w:r w:rsidRPr="00666940">
        <w:rPr>
          <w:b/>
          <w:bCs/>
        </w:rPr>
        <w:t xml:space="preserve">Witaminy z grupy B </w:t>
      </w:r>
      <w:r w:rsidR="005B6D8D" w:rsidRPr="00666940">
        <w:rPr>
          <w:b/>
          <w:bCs/>
        </w:rPr>
        <w:t>(</w:t>
      </w:r>
      <w:r w:rsidRPr="00666940">
        <w:rPr>
          <w:b/>
          <w:bCs/>
        </w:rPr>
        <w:t>B1, B2, B6</w:t>
      </w:r>
      <w:r w:rsidR="005B6D8D" w:rsidRPr="00666940">
        <w:rPr>
          <w:b/>
          <w:bCs/>
        </w:rPr>
        <w:t>)</w:t>
      </w:r>
      <w:r w:rsidR="00084393">
        <w:rPr>
          <w:b/>
          <w:bCs/>
        </w:rPr>
        <w:t xml:space="preserve"> – </w:t>
      </w:r>
      <w:r w:rsidR="008F1A12" w:rsidRPr="00666940">
        <w:t xml:space="preserve">wspierają </w:t>
      </w:r>
      <w:r w:rsidRPr="00666940">
        <w:t>proces regeneracji i wzrostu włosów</w:t>
      </w:r>
      <w:r w:rsidR="008F1A12" w:rsidRPr="00666940">
        <w:t xml:space="preserve"> (4)</w:t>
      </w:r>
      <w:r w:rsidR="005B6D8D" w:rsidRPr="00666940">
        <w:t>.</w:t>
      </w:r>
    </w:p>
    <w:p w14:paraId="5E29B95C" w14:textId="5F5A345B" w:rsidR="00FD6EF7" w:rsidRPr="00542663" w:rsidRDefault="00FD6EF7" w:rsidP="00496CBE">
      <w:pPr>
        <w:pStyle w:val="Akapitzlist"/>
        <w:spacing w:after="60" w:line="276" w:lineRule="auto"/>
        <w:jc w:val="both"/>
      </w:pPr>
    </w:p>
    <w:p w14:paraId="25246446" w14:textId="49AFFD91" w:rsidR="00383ECD" w:rsidRPr="00FD6EF7" w:rsidRDefault="006123C6" w:rsidP="00496CBE">
      <w:pPr>
        <w:pStyle w:val="Akapitzlist"/>
        <w:numPr>
          <w:ilvl w:val="0"/>
          <w:numId w:val="8"/>
        </w:numPr>
        <w:spacing w:after="60" w:line="276" w:lineRule="auto"/>
        <w:jc w:val="both"/>
        <w:rPr>
          <w:i/>
          <w:iCs/>
          <w:sz w:val="18"/>
          <w:szCs w:val="18"/>
        </w:rPr>
      </w:pPr>
      <w:r w:rsidRPr="00FD6EF7">
        <w:rPr>
          <w:i/>
          <w:iCs/>
          <w:sz w:val="18"/>
          <w:szCs w:val="18"/>
        </w:rPr>
        <w:t>„Mamy karmiące o włosach” – ogólnopolskie badanie konsumenckie przeprowadzone w okresie 03-05.2017 z udziałem 296 mam karmiących. Więcej na https://</w:t>
      </w:r>
      <w:r w:rsidR="00EB0E77">
        <w:rPr>
          <w:i/>
          <w:iCs/>
          <w:sz w:val="18"/>
          <w:szCs w:val="18"/>
        </w:rPr>
        <w:t>VITAPIL</w:t>
      </w:r>
      <w:r w:rsidRPr="00FD6EF7">
        <w:rPr>
          <w:i/>
          <w:iCs/>
          <w:sz w:val="18"/>
          <w:szCs w:val="18"/>
        </w:rPr>
        <w:t>.pl/wyniki-badan-konsumenckich-mamy-karmiace-o-wlosach-</w:t>
      </w:r>
      <w:r w:rsidR="00EB0E77">
        <w:rPr>
          <w:i/>
          <w:iCs/>
          <w:sz w:val="18"/>
          <w:szCs w:val="18"/>
        </w:rPr>
        <w:t>VITAPIL</w:t>
      </w:r>
      <w:r w:rsidRPr="00FD6EF7">
        <w:rPr>
          <w:i/>
          <w:iCs/>
          <w:sz w:val="18"/>
          <w:szCs w:val="18"/>
        </w:rPr>
        <w:t>-mama</w:t>
      </w:r>
    </w:p>
    <w:p w14:paraId="762810F7" w14:textId="77777777" w:rsidR="006123C6" w:rsidRPr="00FD6EF7" w:rsidRDefault="006123C6" w:rsidP="00496CBE">
      <w:pPr>
        <w:pStyle w:val="Akapitzlist"/>
        <w:numPr>
          <w:ilvl w:val="0"/>
          <w:numId w:val="8"/>
        </w:numPr>
        <w:spacing w:before="100" w:beforeAutospacing="1" w:after="100" w:afterAutospacing="1" w:line="276" w:lineRule="auto"/>
        <w:rPr>
          <w:i/>
          <w:iCs/>
          <w:sz w:val="18"/>
          <w:szCs w:val="18"/>
        </w:rPr>
      </w:pPr>
      <w:r w:rsidRPr="00FD6EF7">
        <w:rPr>
          <w:i/>
          <w:iCs/>
          <w:sz w:val="18"/>
          <w:szCs w:val="18"/>
        </w:rPr>
        <w:t xml:space="preserve">Goluch-Koniuszy ZS. </w:t>
      </w:r>
      <w:proofErr w:type="spellStart"/>
      <w:r w:rsidRPr="00FD6EF7">
        <w:rPr>
          <w:i/>
          <w:iCs/>
          <w:sz w:val="18"/>
          <w:szCs w:val="18"/>
        </w:rPr>
        <w:t>Prz</w:t>
      </w:r>
      <w:proofErr w:type="spellEnd"/>
      <w:r w:rsidRPr="00FD6EF7">
        <w:rPr>
          <w:i/>
          <w:iCs/>
          <w:sz w:val="18"/>
          <w:szCs w:val="18"/>
        </w:rPr>
        <w:t xml:space="preserve"> Menopauzalny. 2016 Mar;15(1):56-61.</w:t>
      </w:r>
    </w:p>
    <w:p w14:paraId="2041B440" w14:textId="77777777" w:rsidR="002E4612" w:rsidRPr="002E4612" w:rsidRDefault="0023428B" w:rsidP="00496CBE">
      <w:pPr>
        <w:pStyle w:val="Akapitzlist"/>
        <w:numPr>
          <w:ilvl w:val="0"/>
          <w:numId w:val="8"/>
        </w:numPr>
        <w:spacing w:after="60" w:line="276" w:lineRule="auto"/>
        <w:jc w:val="both"/>
        <w:rPr>
          <w:i/>
          <w:iCs/>
          <w:sz w:val="18"/>
          <w:szCs w:val="18"/>
        </w:rPr>
      </w:pPr>
      <w:r w:rsidRPr="00FD6EF7">
        <w:rPr>
          <w:i/>
          <w:iCs/>
          <w:sz w:val="18"/>
          <w:szCs w:val="18"/>
        </w:rPr>
        <w:t xml:space="preserve">Klimczyk M., </w:t>
      </w:r>
      <w:proofErr w:type="spellStart"/>
      <w:r w:rsidRPr="00FD6EF7">
        <w:rPr>
          <w:i/>
          <w:iCs/>
          <w:sz w:val="18"/>
          <w:szCs w:val="18"/>
        </w:rPr>
        <w:t>Pytkowska</w:t>
      </w:r>
      <w:proofErr w:type="spellEnd"/>
      <w:r w:rsidRPr="00FD6EF7">
        <w:rPr>
          <w:i/>
          <w:iCs/>
          <w:sz w:val="18"/>
          <w:szCs w:val="18"/>
        </w:rPr>
        <w:t xml:space="preserve"> K., Arct J., SEPAWA, 2012. 3 Goluch-Koniuszy ZS. </w:t>
      </w:r>
      <w:proofErr w:type="spellStart"/>
      <w:r w:rsidRPr="00FD6EF7">
        <w:rPr>
          <w:i/>
          <w:iCs/>
          <w:sz w:val="18"/>
          <w:szCs w:val="18"/>
        </w:rPr>
        <w:t>Prz</w:t>
      </w:r>
      <w:proofErr w:type="spellEnd"/>
      <w:r w:rsidRPr="00FD6EF7">
        <w:rPr>
          <w:i/>
          <w:iCs/>
          <w:sz w:val="18"/>
          <w:szCs w:val="18"/>
        </w:rPr>
        <w:t xml:space="preserve"> Menopauzalny. 2016 Mar;15(1):56-61.</w:t>
      </w:r>
    </w:p>
    <w:p w14:paraId="2FDF3F61" w14:textId="6EF3F66D" w:rsidR="00FD6EF7" w:rsidRDefault="008F1A12" w:rsidP="00496CBE">
      <w:pPr>
        <w:pStyle w:val="Akapitzlist"/>
        <w:numPr>
          <w:ilvl w:val="0"/>
          <w:numId w:val="8"/>
        </w:numPr>
        <w:spacing w:after="60" w:line="276" w:lineRule="auto"/>
        <w:jc w:val="both"/>
        <w:rPr>
          <w:i/>
          <w:iCs/>
          <w:sz w:val="18"/>
          <w:szCs w:val="18"/>
        </w:rPr>
      </w:pPr>
      <w:proofErr w:type="spellStart"/>
      <w:r w:rsidRPr="002E4612">
        <w:rPr>
          <w:i/>
          <w:iCs/>
          <w:sz w:val="18"/>
          <w:szCs w:val="18"/>
          <w:lang w:val="en-GB"/>
        </w:rPr>
        <w:t>Almohanna</w:t>
      </w:r>
      <w:proofErr w:type="spellEnd"/>
      <w:r w:rsidRPr="002E4612">
        <w:rPr>
          <w:i/>
          <w:iCs/>
          <w:sz w:val="18"/>
          <w:szCs w:val="18"/>
          <w:lang w:val="en-GB"/>
        </w:rPr>
        <w:t xml:space="preserve">, H.M., Ahmed, A.A., </w:t>
      </w:r>
      <w:proofErr w:type="spellStart"/>
      <w:r w:rsidRPr="002E4612">
        <w:rPr>
          <w:i/>
          <w:iCs/>
          <w:sz w:val="18"/>
          <w:szCs w:val="18"/>
          <w:lang w:val="en-GB"/>
        </w:rPr>
        <w:t>Tsatalis</w:t>
      </w:r>
      <w:proofErr w:type="spellEnd"/>
      <w:r w:rsidRPr="002E4612">
        <w:rPr>
          <w:i/>
          <w:iCs/>
          <w:sz w:val="18"/>
          <w:szCs w:val="18"/>
          <w:lang w:val="en-GB"/>
        </w:rPr>
        <w:t xml:space="preserve">, J.P. et al. </w:t>
      </w:r>
      <w:r w:rsidRPr="002E4612">
        <w:rPr>
          <w:i/>
          <w:iCs/>
          <w:sz w:val="18"/>
          <w:szCs w:val="18"/>
        </w:rPr>
        <w:t xml:space="preserve">The. Dermatol </w:t>
      </w:r>
      <w:proofErr w:type="spellStart"/>
      <w:r w:rsidRPr="002E4612">
        <w:rPr>
          <w:i/>
          <w:iCs/>
          <w:sz w:val="18"/>
          <w:szCs w:val="18"/>
        </w:rPr>
        <w:t>Ther</w:t>
      </w:r>
      <w:proofErr w:type="spellEnd"/>
      <w:r w:rsidRPr="002E4612">
        <w:rPr>
          <w:i/>
          <w:iCs/>
          <w:sz w:val="18"/>
          <w:szCs w:val="18"/>
        </w:rPr>
        <w:t xml:space="preserve"> (</w:t>
      </w:r>
      <w:proofErr w:type="spellStart"/>
      <w:r w:rsidRPr="002E4612">
        <w:rPr>
          <w:i/>
          <w:iCs/>
          <w:sz w:val="18"/>
          <w:szCs w:val="18"/>
        </w:rPr>
        <w:t>Heidelb</w:t>
      </w:r>
      <w:proofErr w:type="spellEnd"/>
      <w:r w:rsidRPr="002E4612">
        <w:rPr>
          <w:i/>
          <w:iCs/>
          <w:sz w:val="18"/>
          <w:szCs w:val="18"/>
        </w:rPr>
        <w:t xml:space="preserve">) 9, 51–70 (2019). </w:t>
      </w:r>
    </w:p>
    <w:p w14:paraId="3BE824C7" w14:textId="77777777" w:rsidR="0053326E" w:rsidRPr="0053326E" w:rsidRDefault="0053326E" w:rsidP="00496CBE">
      <w:pPr>
        <w:spacing w:after="60" w:line="276" w:lineRule="auto"/>
        <w:ind w:left="360"/>
        <w:jc w:val="both"/>
        <w:rPr>
          <w:i/>
          <w:iCs/>
          <w:sz w:val="18"/>
          <w:szCs w:val="18"/>
        </w:rPr>
      </w:pPr>
    </w:p>
    <w:tbl>
      <w:tblPr>
        <w:tblStyle w:val="Tabela-Siatka"/>
        <w:tblW w:w="0" w:type="auto"/>
        <w:tblLook w:val="04A0" w:firstRow="1" w:lastRow="0" w:firstColumn="1" w:lastColumn="0" w:noHBand="0" w:noVBand="1"/>
      </w:tblPr>
      <w:tblGrid>
        <w:gridCol w:w="4673"/>
        <w:gridCol w:w="2126"/>
      </w:tblGrid>
      <w:tr w:rsidR="005561F5" w14:paraId="19B5A210" w14:textId="77777777" w:rsidTr="00571F75">
        <w:trPr>
          <w:trHeight w:val="472"/>
        </w:trPr>
        <w:tc>
          <w:tcPr>
            <w:tcW w:w="4673" w:type="dxa"/>
            <w:vAlign w:val="center"/>
          </w:tcPr>
          <w:p w14:paraId="57C4261D" w14:textId="1A6E0284" w:rsidR="005561F5" w:rsidRPr="00BA336E" w:rsidRDefault="005561F5" w:rsidP="00496CBE">
            <w:pPr>
              <w:spacing w:line="276" w:lineRule="auto"/>
              <w:jc w:val="center"/>
              <w:rPr>
                <w:b/>
                <w:bCs/>
                <w:sz w:val="28"/>
                <w:szCs w:val="28"/>
              </w:rPr>
            </w:pPr>
            <w:r w:rsidRPr="00BA336E">
              <w:rPr>
                <w:b/>
                <w:bCs/>
                <w:sz w:val="28"/>
                <w:szCs w:val="28"/>
              </w:rPr>
              <w:t>Składniki</w:t>
            </w:r>
            <w:r>
              <w:rPr>
                <w:b/>
                <w:bCs/>
                <w:sz w:val="28"/>
                <w:szCs w:val="28"/>
              </w:rPr>
              <w:t xml:space="preserve"> aktywne:</w:t>
            </w:r>
          </w:p>
        </w:tc>
        <w:tc>
          <w:tcPr>
            <w:tcW w:w="2126" w:type="dxa"/>
            <w:vAlign w:val="center"/>
          </w:tcPr>
          <w:p w14:paraId="1AF7192E" w14:textId="422EB40E" w:rsidR="005561F5" w:rsidRPr="00BA336E" w:rsidRDefault="005561F5" w:rsidP="00496CBE">
            <w:pPr>
              <w:spacing w:line="276" w:lineRule="auto"/>
              <w:jc w:val="center"/>
              <w:rPr>
                <w:b/>
                <w:bCs/>
                <w:sz w:val="28"/>
                <w:szCs w:val="28"/>
              </w:rPr>
            </w:pPr>
            <w:r w:rsidRPr="00BA336E">
              <w:rPr>
                <w:b/>
                <w:bCs/>
                <w:sz w:val="28"/>
                <w:szCs w:val="28"/>
              </w:rPr>
              <w:t xml:space="preserve">1 </w:t>
            </w:r>
            <w:r>
              <w:rPr>
                <w:b/>
                <w:bCs/>
                <w:sz w:val="28"/>
                <w:szCs w:val="28"/>
              </w:rPr>
              <w:t>kapsułka zawiera:</w:t>
            </w:r>
          </w:p>
        </w:tc>
      </w:tr>
      <w:tr w:rsidR="005561F5" w:rsidRPr="0075711F" w14:paraId="53F484BF" w14:textId="77777777" w:rsidTr="00571F75">
        <w:trPr>
          <w:trHeight w:val="330"/>
        </w:trPr>
        <w:tc>
          <w:tcPr>
            <w:tcW w:w="4673" w:type="dxa"/>
            <w:vAlign w:val="center"/>
          </w:tcPr>
          <w:p w14:paraId="6816F097" w14:textId="6B428B74" w:rsidR="005561F5" w:rsidRPr="005561F5" w:rsidRDefault="005561F5" w:rsidP="00496CBE">
            <w:pPr>
              <w:spacing w:line="276" w:lineRule="auto"/>
              <w:jc w:val="both"/>
            </w:pPr>
            <w:r>
              <w:t>Witamina C</w:t>
            </w:r>
          </w:p>
        </w:tc>
        <w:tc>
          <w:tcPr>
            <w:tcW w:w="2126" w:type="dxa"/>
            <w:vAlign w:val="center"/>
          </w:tcPr>
          <w:p w14:paraId="5318B436" w14:textId="3B50C81D" w:rsidR="005561F5" w:rsidRPr="005561F5" w:rsidRDefault="005561F5" w:rsidP="00496CBE">
            <w:pPr>
              <w:spacing w:line="276" w:lineRule="auto"/>
              <w:jc w:val="center"/>
            </w:pPr>
            <w:r>
              <w:t>40 mg (50%)*</w:t>
            </w:r>
          </w:p>
        </w:tc>
      </w:tr>
      <w:tr w:rsidR="005561F5" w:rsidRPr="0075711F" w14:paraId="66977C47" w14:textId="77777777" w:rsidTr="00571F75">
        <w:trPr>
          <w:trHeight w:val="330"/>
        </w:trPr>
        <w:tc>
          <w:tcPr>
            <w:tcW w:w="4673" w:type="dxa"/>
            <w:vAlign w:val="center"/>
          </w:tcPr>
          <w:p w14:paraId="0357FC44" w14:textId="04251E46" w:rsidR="005561F5" w:rsidRPr="005561F5" w:rsidRDefault="005561F5" w:rsidP="00496CBE">
            <w:pPr>
              <w:spacing w:line="276" w:lineRule="auto"/>
              <w:jc w:val="both"/>
            </w:pPr>
            <w:r>
              <w:t>Witamina B</w:t>
            </w:r>
            <w:r w:rsidRPr="005561F5">
              <w:rPr>
                <w:vertAlign w:val="subscript"/>
              </w:rPr>
              <w:t>1</w:t>
            </w:r>
          </w:p>
        </w:tc>
        <w:tc>
          <w:tcPr>
            <w:tcW w:w="2126" w:type="dxa"/>
            <w:vAlign w:val="center"/>
          </w:tcPr>
          <w:p w14:paraId="61756038" w14:textId="455DEE57" w:rsidR="005561F5" w:rsidRPr="005561F5" w:rsidRDefault="005561F5" w:rsidP="00496CBE">
            <w:pPr>
              <w:spacing w:line="276" w:lineRule="auto"/>
              <w:jc w:val="center"/>
            </w:pPr>
            <w:r>
              <w:t>0,6 mg (55%)*</w:t>
            </w:r>
          </w:p>
        </w:tc>
      </w:tr>
      <w:tr w:rsidR="005561F5" w:rsidRPr="0075711F" w14:paraId="4A6F2A72" w14:textId="77777777" w:rsidTr="00571F75">
        <w:trPr>
          <w:trHeight w:val="330"/>
        </w:trPr>
        <w:tc>
          <w:tcPr>
            <w:tcW w:w="4673" w:type="dxa"/>
            <w:vAlign w:val="center"/>
          </w:tcPr>
          <w:p w14:paraId="4133D91E" w14:textId="3AF257D2" w:rsidR="005561F5" w:rsidRPr="005561F5" w:rsidRDefault="005561F5" w:rsidP="00496CBE">
            <w:pPr>
              <w:spacing w:line="276" w:lineRule="auto"/>
              <w:jc w:val="both"/>
            </w:pPr>
            <w:r>
              <w:t>Witamina B</w:t>
            </w:r>
            <w:r w:rsidRPr="005561F5">
              <w:rPr>
                <w:vertAlign w:val="subscript"/>
              </w:rPr>
              <w:t>2</w:t>
            </w:r>
          </w:p>
        </w:tc>
        <w:tc>
          <w:tcPr>
            <w:tcW w:w="2126" w:type="dxa"/>
            <w:vAlign w:val="center"/>
          </w:tcPr>
          <w:p w14:paraId="7D1D1F46" w14:textId="10E74733" w:rsidR="005561F5" w:rsidRPr="005561F5" w:rsidRDefault="005561F5" w:rsidP="00496CBE">
            <w:pPr>
              <w:spacing w:line="276" w:lineRule="auto"/>
              <w:jc w:val="center"/>
            </w:pPr>
            <w:r>
              <w:t>0,7 mg (50%)*</w:t>
            </w:r>
          </w:p>
        </w:tc>
      </w:tr>
      <w:tr w:rsidR="005561F5" w:rsidRPr="0075711F" w14:paraId="58409A1F" w14:textId="77777777" w:rsidTr="00571F75">
        <w:trPr>
          <w:trHeight w:val="330"/>
        </w:trPr>
        <w:tc>
          <w:tcPr>
            <w:tcW w:w="4673" w:type="dxa"/>
            <w:vAlign w:val="center"/>
          </w:tcPr>
          <w:p w14:paraId="73F74C13" w14:textId="0C499476" w:rsidR="005561F5" w:rsidRPr="005561F5" w:rsidRDefault="005561F5" w:rsidP="00496CBE">
            <w:pPr>
              <w:spacing w:line="276" w:lineRule="auto"/>
              <w:jc w:val="both"/>
            </w:pPr>
            <w:r>
              <w:t>Niacyna</w:t>
            </w:r>
          </w:p>
        </w:tc>
        <w:tc>
          <w:tcPr>
            <w:tcW w:w="2126" w:type="dxa"/>
            <w:vAlign w:val="center"/>
          </w:tcPr>
          <w:p w14:paraId="712E70D5" w14:textId="0BD434E6" w:rsidR="005561F5" w:rsidRPr="005561F5" w:rsidRDefault="005561F5" w:rsidP="00496CBE">
            <w:pPr>
              <w:spacing w:line="276" w:lineRule="auto"/>
              <w:jc w:val="center"/>
            </w:pPr>
            <w:r>
              <w:t>8 mg (50%)*</w:t>
            </w:r>
          </w:p>
        </w:tc>
      </w:tr>
      <w:tr w:rsidR="005561F5" w14:paraId="69B1A73E" w14:textId="77777777" w:rsidTr="00571F75">
        <w:trPr>
          <w:trHeight w:val="345"/>
        </w:trPr>
        <w:tc>
          <w:tcPr>
            <w:tcW w:w="4673" w:type="dxa"/>
            <w:vAlign w:val="center"/>
          </w:tcPr>
          <w:p w14:paraId="66956AD3" w14:textId="7B0D0DD9" w:rsidR="005561F5" w:rsidRPr="005561F5" w:rsidRDefault="005561F5" w:rsidP="00496CBE">
            <w:pPr>
              <w:spacing w:line="276" w:lineRule="auto"/>
              <w:jc w:val="both"/>
            </w:pPr>
            <w:r>
              <w:t>Witamina B</w:t>
            </w:r>
            <w:r w:rsidRPr="005561F5">
              <w:rPr>
                <w:vertAlign w:val="subscript"/>
              </w:rPr>
              <w:t>6</w:t>
            </w:r>
          </w:p>
        </w:tc>
        <w:tc>
          <w:tcPr>
            <w:tcW w:w="2126" w:type="dxa"/>
            <w:vAlign w:val="center"/>
          </w:tcPr>
          <w:p w14:paraId="0D301FE2" w14:textId="49BFEA97" w:rsidR="005561F5" w:rsidRPr="005561F5" w:rsidRDefault="005561F5" w:rsidP="00496CBE">
            <w:pPr>
              <w:spacing w:line="276" w:lineRule="auto"/>
              <w:jc w:val="center"/>
            </w:pPr>
            <w:r>
              <w:t>0,7 mg (50%)*</w:t>
            </w:r>
          </w:p>
        </w:tc>
      </w:tr>
      <w:tr w:rsidR="005561F5" w14:paraId="7743A15D" w14:textId="77777777" w:rsidTr="00571F75">
        <w:trPr>
          <w:trHeight w:val="345"/>
        </w:trPr>
        <w:tc>
          <w:tcPr>
            <w:tcW w:w="4673" w:type="dxa"/>
            <w:vAlign w:val="center"/>
          </w:tcPr>
          <w:p w14:paraId="01BFB73E" w14:textId="1CC85E18" w:rsidR="005561F5" w:rsidRPr="005561F5" w:rsidRDefault="005561F5" w:rsidP="00496CBE">
            <w:pPr>
              <w:spacing w:line="276" w:lineRule="auto"/>
              <w:jc w:val="both"/>
            </w:pPr>
            <w:r>
              <w:t>Kwas foliowy</w:t>
            </w:r>
          </w:p>
        </w:tc>
        <w:tc>
          <w:tcPr>
            <w:tcW w:w="2126" w:type="dxa"/>
            <w:vAlign w:val="center"/>
          </w:tcPr>
          <w:p w14:paraId="32E57F85" w14:textId="12EE633D" w:rsidR="005561F5" w:rsidRPr="005561F5" w:rsidRDefault="005561F5" w:rsidP="00496CBE">
            <w:pPr>
              <w:spacing w:line="276" w:lineRule="auto"/>
              <w:jc w:val="center"/>
            </w:pPr>
            <w:r>
              <w:t xml:space="preserve">200 </w:t>
            </w:r>
            <w:r>
              <w:rPr>
                <w:rFonts w:cstheme="minorHAnsi"/>
              </w:rPr>
              <w:t>µ</w:t>
            </w:r>
            <w:r>
              <w:t>g (100%)*</w:t>
            </w:r>
          </w:p>
        </w:tc>
      </w:tr>
      <w:tr w:rsidR="005561F5" w14:paraId="3A7CA3AF" w14:textId="77777777" w:rsidTr="00571F75">
        <w:trPr>
          <w:trHeight w:val="345"/>
        </w:trPr>
        <w:tc>
          <w:tcPr>
            <w:tcW w:w="4673" w:type="dxa"/>
            <w:vAlign w:val="center"/>
          </w:tcPr>
          <w:p w14:paraId="3D8913BB" w14:textId="1F41AF7F" w:rsidR="005561F5" w:rsidRPr="005561F5" w:rsidRDefault="005561F5" w:rsidP="00496CBE">
            <w:pPr>
              <w:spacing w:line="276" w:lineRule="auto"/>
              <w:jc w:val="both"/>
            </w:pPr>
            <w:r>
              <w:t>Witamina B</w:t>
            </w:r>
            <w:r w:rsidRPr="005561F5">
              <w:rPr>
                <w:vertAlign w:val="subscript"/>
              </w:rPr>
              <w:t>12</w:t>
            </w:r>
          </w:p>
        </w:tc>
        <w:tc>
          <w:tcPr>
            <w:tcW w:w="2126" w:type="dxa"/>
            <w:vAlign w:val="center"/>
          </w:tcPr>
          <w:p w14:paraId="4EC6AFEB" w14:textId="4FD81B83" w:rsidR="005561F5" w:rsidRPr="005561F5" w:rsidRDefault="005561F5" w:rsidP="00496CBE">
            <w:pPr>
              <w:spacing w:line="276" w:lineRule="auto"/>
              <w:jc w:val="center"/>
            </w:pPr>
            <w:r>
              <w:t xml:space="preserve">1,4 </w:t>
            </w:r>
            <w:r>
              <w:rPr>
                <w:rFonts w:cstheme="minorHAnsi"/>
              </w:rPr>
              <w:t>µ</w:t>
            </w:r>
            <w:r>
              <w:t>g (56%)*</w:t>
            </w:r>
          </w:p>
        </w:tc>
      </w:tr>
      <w:tr w:rsidR="005561F5" w14:paraId="65F16BB3" w14:textId="77777777" w:rsidTr="00571F75">
        <w:trPr>
          <w:trHeight w:val="330"/>
        </w:trPr>
        <w:tc>
          <w:tcPr>
            <w:tcW w:w="4673" w:type="dxa"/>
            <w:vAlign w:val="center"/>
          </w:tcPr>
          <w:p w14:paraId="5F69E53D" w14:textId="4538A8AA" w:rsidR="005561F5" w:rsidRPr="005561F5" w:rsidRDefault="005561F5" w:rsidP="00496CBE">
            <w:pPr>
              <w:spacing w:line="276" w:lineRule="auto"/>
              <w:jc w:val="both"/>
            </w:pPr>
            <w:r>
              <w:t>Biotyna</w:t>
            </w:r>
          </w:p>
        </w:tc>
        <w:tc>
          <w:tcPr>
            <w:tcW w:w="2126" w:type="dxa"/>
            <w:vAlign w:val="center"/>
          </w:tcPr>
          <w:p w14:paraId="7C8C4EB1" w14:textId="5B39FBB0" w:rsidR="005561F5" w:rsidRPr="005561F5" w:rsidRDefault="005561F5" w:rsidP="00496CBE">
            <w:pPr>
              <w:spacing w:line="276" w:lineRule="auto"/>
              <w:jc w:val="center"/>
            </w:pPr>
            <w:r>
              <w:t xml:space="preserve">25 </w:t>
            </w:r>
            <w:r>
              <w:rPr>
                <w:rFonts w:cstheme="minorHAnsi"/>
              </w:rPr>
              <w:t>µ</w:t>
            </w:r>
            <w:r>
              <w:t>g (50%)*</w:t>
            </w:r>
          </w:p>
        </w:tc>
      </w:tr>
      <w:tr w:rsidR="005561F5" w14:paraId="2AF5813B" w14:textId="77777777" w:rsidTr="00571F75">
        <w:trPr>
          <w:trHeight w:val="330"/>
        </w:trPr>
        <w:tc>
          <w:tcPr>
            <w:tcW w:w="4673" w:type="dxa"/>
            <w:vAlign w:val="center"/>
          </w:tcPr>
          <w:p w14:paraId="317934E8" w14:textId="6FD7646D" w:rsidR="005561F5" w:rsidRPr="005561F5" w:rsidRDefault="005561F5" w:rsidP="00496CBE">
            <w:pPr>
              <w:spacing w:line="276" w:lineRule="auto"/>
              <w:jc w:val="both"/>
            </w:pPr>
            <w:r>
              <w:t>Kwas pantotenowy</w:t>
            </w:r>
          </w:p>
        </w:tc>
        <w:tc>
          <w:tcPr>
            <w:tcW w:w="2126" w:type="dxa"/>
            <w:vAlign w:val="center"/>
          </w:tcPr>
          <w:p w14:paraId="11EF78AF" w14:textId="36789E18" w:rsidR="005561F5" w:rsidRPr="005561F5" w:rsidRDefault="005561F5" w:rsidP="00496CBE">
            <w:pPr>
              <w:spacing w:line="276" w:lineRule="auto"/>
              <w:jc w:val="center"/>
            </w:pPr>
            <w:r>
              <w:t>3 mg (50%)*</w:t>
            </w:r>
          </w:p>
        </w:tc>
      </w:tr>
      <w:tr w:rsidR="005561F5" w14:paraId="7806615B" w14:textId="77777777" w:rsidTr="00571F75">
        <w:trPr>
          <w:trHeight w:val="330"/>
        </w:trPr>
        <w:tc>
          <w:tcPr>
            <w:tcW w:w="4673" w:type="dxa"/>
            <w:vAlign w:val="center"/>
          </w:tcPr>
          <w:p w14:paraId="3C6B6772" w14:textId="45040166" w:rsidR="005561F5" w:rsidRPr="005561F5" w:rsidRDefault="005561F5" w:rsidP="00496CBE">
            <w:pPr>
              <w:spacing w:line="276" w:lineRule="auto"/>
              <w:jc w:val="both"/>
            </w:pPr>
            <w:r>
              <w:t>Żelazo</w:t>
            </w:r>
          </w:p>
        </w:tc>
        <w:tc>
          <w:tcPr>
            <w:tcW w:w="2126" w:type="dxa"/>
            <w:vAlign w:val="center"/>
          </w:tcPr>
          <w:p w14:paraId="7F6C47AB" w14:textId="76F721D1" w:rsidR="005561F5" w:rsidRPr="005561F5" w:rsidRDefault="005561F5" w:rsidP="00496CBE">
            <w:pPr>
              <w:spacing w:line="276" w:lineRule="auto"/>
              <w:jc w:val="center"/>
            </w:pPr>
            <w:r>
              <w:t>14 mg (100%)*</w:t>
            </w:r>
          </w:p>
        </w:tc>
      </w:tr>
      <w:tr w:rsidR="005561F5" w14:paraId="3762C6E8" w14:textId="77777777" w:rsidTr="00571F75">
        <w:trPr>
          <w:trHeight w:val="330"/>
        </w:trPr>
        <w:tc>
          <w:tcPr>
            <w:tcW w:w="4673" w:type="dxa"/>
            <w:vAlign w:val="center"/>
          </w:tcPr>
          <w:p w14:paraId="7097A68C" w14:textId="6A1548DD" w:rsidR="005561F5" w:rsidRPr="005561F5" w:rsidRDefault="005561F5" w:rsidP="00496CBE">
            <w:pPr>
              <w:spacing w:line="276" w:lineRule="auto"/>
              <w:jc w:val="both"/>
            </w:pPr>
            <w:r>
              <w:t>Cynk</w:t>
            </w:r>
          </w:p>
        </w:tc>
        <w:tc>
          <w:tcPr>
            <w:tcW w:w="2126" w:type="dxa"/>
            <w:vAlign w:val="center"/>
          </w:tcPr>
          <w:p w14:paraId="04DD4312" w14:textId="012056A2" w:rsidR="005561F5" w:rsidRPr="005561F5" w:rsidRDefault="005561F5" w:rsidP="00496CBE">
            <w:pPr>
              <w:spacing w:line="276" w:lineRule="auto"/>
              <w:jc w:val="center"/>
            </w:pPr>
            <w:r>
              <w:t>10 mg (100%)*</w:t>
            </w:r>
          </w:p>
        </w:tc>
      </w:tr>
      <w:tr w:rsidR="005561F5" w14:paraId="3F546F38" w14:textId="77777777" w:rsidTr="00571F75">
        <w:trPr>
          <w:trHeight w:val="330"/>
        </w:trPr>
        <w:tc>
          <w:tcPr>
            <w:tcW w:w="4673" w:type="dxa"/>
            <w:vAlign w:val="center"/>
          </w:tcPr>
          <w:p w14:paraId="390B36F7" w14:textId="6F2503CF" w:rsidR="005561F5" w:rsidRPr="005561F5" w:rsidRDefault="005561F5" w:rsidP="00496CBE">
            <w:pPr>
              <w:spacing w:line="276" w:lineRule="auto"/>
              <w:jc w:val="both"/>
            </w:pPr>
            <w:r>
              <w:t>Miedź</w:t>
            </w:r>
          </w:p>
        </w:tc>
        <w:tc>
          <w:tcPr>
            <w:tcW w:w="2126" w:type="dxa"/>
            <w:vAlign w:val="center"/>
          </w:tcPr>
          <w:p w14:paraId="7E488648" w14:textId="34D1DAF9" w:rsidR="005561F5" w:rsidRPr="005561F5" w:rsidRDefault="005561F5" w:rsidP="00496CBE">
            <w:pPr>
              <w:spacing w:line="276" w:lineRule="auto"/>
              <w:jc w:val="center"/>
            </w:pPr>
            <w:r>
              <w:t>0,5 mg (50%)*</w:t>
            </w:r>
          </w:p>
        </w:tc>
      </w:tr>
      <w:tr w:rsidR="005561F5" w14:paraId="31B70234" w14:textId="77777777" w:rsidTr="00571F75">
        <w:trPr>
          <w:trHeight w:val="330"/>
        </w:trPr>
        <w:tc>
          <w:tcPr>
            <w:tcW w:w="4673" w:type="dxa"/>
            <w:vAlign w:val="center"/>
          </w:tcPr>
          <w:p w14:paraId="3C82962E" w14:textId="57537ECD" w:rsidR="005561F5" w:rsidRPr="005561F5" w:rsidRDefault="005561F5" w:rsidP="00496CBE">
            <w:pPr>
              <w:spacing w:line="276" w:lineRule="auto"/>
              <w:jc w:val="both"/>
            </w:pPr>
            <w:r>
              <w:t>Selen</w:t>
            </w:r>
          </w:p>
        </w:tc>
        <w:tc>
          <w:tcPr>
            <w:tcW w:w="2126" w:type="dxa"/>
            <w:vAlign w:val="center"/>
          </w:tcPr>
          <w:p w14:paraId="78C82817" w14:textId="1609070D" w:rsidR="005561F5" w:rsidRPr="005561F5" w:rsidRDefault="005561F5" w:rsidP="00496CBE">
            <w:pPr>
              <w:spacing w:line="276" w:lineRule="auto"/>
              <w:jc w:val="center"/>
            </w:pPr>
            <w:r>
              <w:t xml:space="preserve">30 </w:t>
            </w:r>
            <w:r>
              <w:rPr>
                <w:rFonts w:cstheme="minorHAnsi"/>
              </w:rPr>
              <w:t>µ</w:t>
            </w:r>
            <w:r>
              <w:t>g (55%)*</w:t>
            </w:r>
          </w:p>
        </w:tc>
      </w:tr>
      <w:tr w:rsidR="005561F5" w14:paraId="2B35ED58" w14:textId="77777777" w:rsidTr="00571F75">
        <w:trPr>
          <w:trHeight w:val="330"/>
        </w:trPr>
        <w:tc>
          <w:tcPr>
            <w:tcW w:w="4673" w:type="dxa"/>
            <w:vAlign w:val="center"/>
          </w:tcPr>
          <w:p w14:paraId="5F08B1A6" w14:textId="50730B71" w:rsidR="005561F5" w:rsidRPr="005561F5" w:rsidRDefault="005561F5" w:rsidP="00496CBE">
            <w:pPr>
              <w:spacing w:line="276" w:lineRule="auto"/>
              <w:jc w:val="both"/>
            </w:pPr>
            <w:r>
              <w:t>Jod</w:t>
            </w:r>
          </w:p>
        </w:tc>
        <w:tc>
          <w:tcPr>
            <w:tcW w:w="2126" w:type="dxa"/>
            <w:vAlign w:val="center"/>
          </w:tcPr>
          <w:p w14:paraId="6B9416A7" w14:textId="44146CC6" w:rsidR="005561F5" w:rsidRPr="005561F5" w:rsidRDefault="005561F5" w:rsidP="00496CBE">
            <w:pPr>
              <w:spacing w:line="276" w:lineRule="auto"/>
              <w:jc w:val="center"/>
            </w:pPr>
            <w:r>
              <w:t xml:space="preserve">75 </w:t>
            </w:r>
            <w:r>
              <w:rPr>
                <w:rFonts w:cstheme="minorHAnsi"/>
              </w:rPr>
              <w:t>µ</w:t>
            </w:r>
            <w:r>
              <w:t>g (50%)</w:t>
            </w:r>
          </w:p>
        </w:tc>
      </w:tr>
      <w:tr w:rsidR="005561F5" w14:paraId="7A09F68A" w14:textId="77777777" w:rsidTr="00571F75">
        <w:trPr>
          <w:trHeight w:val="330"/>
        </w:trPr>
        <w:tc>
          <w:tcPr>
            <w:tcW w:w="4673" w:type="dxa"/>
            <w:vAlign w:val="center"/>
          </w:tcPr>
          <w:p w14:paraId="4014C4D4" w14:textId="32404B80" w:rsidR="005561F5" w:rsidRPr="005561F5" w:rsidRDefault="005561F5" w:rsidP="00496CBE">
            <w:pPr>
              <w:spacing w:line="276" w:lineRule="auto"/>
              <w:jc w:val="both"/>
            </w:pPr>
            <w:r>
              <w:t>Sproszkowane pędy bambusa (75% krzemionki)</w:t>
            </w:r>
          </w:p>
        </w:tc>
        <w:tc>
          <w:tcPr>
            <w:tcW w:w="2126" w:type="dxa"/>
            <w:vAlign w:val="center"/>
          </w:tcPr>
          <w:p w14:paraId="77CFCD75" w14:textId="77266FB0" w:rsidR="005561F5" w:rsidRPr="005561F5" w:rsidRDefault="005561F5" w:rsidP="00496CBE">
            <w:pPr>
              <w:spacing w:line="276" w:lineRule="auto"/>
              <w:jc w:val="center"/>
            </w:pPr>
            <w:r>
              <w:t>20 mg</w:t>
            </w:r>
          </w:p>
        </w:tc>
      </w:tr>
      <w:tr w:rsidR="00FD6EF7" w14:paraId="3E6A6378" w14:textId="77777777" w:rsidTr="00571F75">
        <w:trPr>
          <w:trHeight w:val="330"/>
        </w:trPr>
        <w:tc>
          <w:tcPr>
            <w:tcW w:w="4673" w:type="dxa"/>
            <w:vAlign w:val="center"/>
          </w:tcPr>
          <w:p w14:paraId="5FC121B2" w14:textId="17CC6605" w:rsidR="00FD6EF7" w:rsidRDefault="00FD6EF7" w:rsidP="00496CBE">
            <w:pPr>
              <w:spacing w:line="276" w:lineRule="auto"/>
              <w:jc w:val="both"/>
            </w:pPr>
            <w:r>
              <w:t>- w tym krzem</w:t>
            </w:r>
          </w:p>
        </w:tc>
        <w:tc>
          <w:tcPr>
            <w:tcW w:w="2126" w:type="dxa"/>
            <w:vAlign w:val="center"/>
          </w:tcPr>
          <w:p w14:paraId="0F36A526" w14:textId="0D13235C" w:rsidR="00FD6EF7" w:rsidRDefault="00FD6EF7" w:rsidP="00496CBE">
            <w:pPr>
              <w:spacing w:line="276" w:lineRule="auto"/>
              <w:jc w:val="center"/>
            </w:pPr>
            <w:r>
              <w:t>7 mg</w:t>
            </w:r>
          </w:p>
        </w:tc>
      </w:tr>
      <w:tr w:rsidR="005561F5" w14:paraId="1A61D237" w14:textId="77777777" w:rsidTr="00571F75">
        <w:trPr>
          <w:trHeight w:val="330"/>
        </w:trPr>
        <w:tc>
          <w:tcPr>
            <w:tcW w:w="4673" w:type="dxa"/>
            <w:vAlign w:val="center"/>
          </w:tcPr>
          <w:p w14:paraId="1732D269" w14:textId="4E4324C6" w:rsidR="005561F5" w:rsidRPr="005561F5" w:rsidRDefault="005561F5" w:rsidP="00496CBE">
            <w:pPr>
              <w:spacing w:line="276" w:lineRule="auto"/>
              <w:jc w:val="both"/>
            </w:pPr>
            <w:r>
              <w:t>L-lizyna</w:t>
            </w:r>
          </w:p>
        </w:tc>
        <w:tc>
          <w:tcPr>
            <w:tcW w:w="2126" w:type="dxa"/>
            <w:vAlign w:val="center"/>
          </w:tcPr>
          <w:p w14:paraId="13BED0ED" w14:textId="632467EB" w:rsidR="005561F5" w:rsidRPr="005561F5" w:rsidRDefault="005561F5" w:rsidP="00496CBE">
            <w:pPr>
              <w:spacing w:line="276" w:lineRule="auto"/>
              <w:jc w:val="center"/>
            </w:pPr>
            <w:r>
              <w:t>70 mg</w:t>
            </w:r>
          </w:p>
        </w:tc>
      </w:tr>
      <w:tr w:rsidR="005561F5" w14:paraId="22679444" w14:textId="77777777" w:rsidTr="00571F75">
        <w:trPr>
          <w:trHeight w:val="330"/>
        </w:trPr>
        <w:tc>
          <w:tcPr>
            <w:tcW w:w="4673" w:type="dxa"/>
            <w:vAlign w:val="center"/>
          </w:tcPr>
          <w:p w14:paraId="19851405" w14:textId="199A3F89" w:rsidR="005561F5" w:rsidRPr="005561F5" w:rsidRDefault="005561F5" w:rsidP="00496CBE">
            <w:pPr>
              <w:spacing w:line="276" w:lineRule="auto"/>
              <w:jc w:val="both"/>
            </w:pPr>
            <w:r>
              <w:t>L-cysteina</w:t>
            </w:r>
          </w:p>
        </w:tc>
        <w:tc>
          <w:tcPr>
            <w:tcW w:w="2126" w:type="dxa"/>
            <w:vAlign w:val="center"/>
          </w:tcPr>
          <w:p w14:paraId="215DB14D" w14:textId="38AA7689" w:rsidR="005561F5" w:rsidRPr="005561F5" w:rsidRDefault="005561F5" w:rsidP="00496CBE">
            <w:pPr>
              <w:spacing w:line="276" w:lineRule="auto"/>
              <w:jc w:val="center"/>
            </w:pPr>
            <w:r>
              <w:t>70 mg</w:t>
            </w:r>
          </w:p>
        </w:tc>
      </w:tr>
      <w:tr w:rsidR="005561F5" w14:paraId="2F1D65CF" w14:textId="77777777" w:rsidTr="00571F75">
        <w:trPr>
          <w:trHeight w:val="330"/>
        </w:trPr>
        <w:tc>
          <w:tcPr>
            <w:tcW w:w="4673" w:type="dxa"/>
            <w:vAlign w:val="center"/>
          </w:tcPr>
          <w:p w14:paraId="264D6AE1" w14:textId="3F2A9990" w:rsidR="005561F5" w:rsidRPr="005561F5" w:rsidRDefault="005561F5" w:rsidP="00496CBE">
            <w:pPr>
              <w:spacing w:line="276" w:lineRule="auto"/>
              <w:jc w:val="both"/>
            </w:pPr>
            <w:r>
              <w:t>L-metionina</w:t>
            </w:r>
          </w:p>
        </w:tc>
        <w:tc>
          <w:tcPr>
            <w:tcW w:w="2126" w:type="dxa"/>
            <w:vAlign w:val="center"/>
          </w:tcPr>
          <w:p w14:paraId="0309EEDE" w14:textId="5B8F1962" w:rsidR="005561F5" w:rsidRPr="005561F5" w:rsidRDefault="005561F5" w:rsidP="00496CBE">
            <w:pPr>
              <w:spacing w:line="276" w:lineRule="auto"/>
              <w:jc w:val="center"/>
            </w:pPr>
            <w:r>
              <w:t>60 mg</w:t>
            </w:r>
          </w:p>
        </w:tc>
      </w:tr>
    </w:tbl>
    <w:p w14:paraId="546DC57E" w14:textId="4E1BE2D0" w:rsidR="00E43910" w:rsidRDefault="001879DB" w:rsidP="00496CBE">
      <w:pPr>
        <w:spacing w:before="60" w:after="60" w:line="276" w:lineRule="auto"/>
        <w:jc w:val="both"/>
      </w:pPr>
      <w:r>
        <w:t>*</w:t>
      </w:r>
      <w:r w:rsidR="0075711F">
        <w:t>procent r</w:t>
      </w:r>
      <w:r>
        <w:t xml:space="preserve">eferencyjnej </w:t>
      </w:r>
      <w:r w:rsidR="00BE7519">
        <w:t>w</w:t>
      </w:r>
      <w:r>
        <w:t xml:space="preserve">artości </w:t>
      </w:r>
      <w:r w:rsidR="00BE7519">
        <w:t>s</w:t>
      </w:r>
      <w:r>
        <w:t>pożycia</w:t>
      </w:r>
    </w:p>
    <w:p w14:paraId="0375D3F1" w14:textId="77777777" w:rsidR="008E40C5" w:rsidRDefault="008E40C5" w:rsidP="00496CBE">
      <w:pPr>
        <w:spacing w:after="60" w:line="276" w:lineRule="auto"/>
        <w:jc w:val="both"/>
        <w:rPr>
          <w:b/>
          <w:bCs/>
          <w:sz w:val="28"/>
          <w:szCs w:val="28"/>
        </w:rPr>
      </w:pPr>
    </w:p>
    <w:p w14:paraId="7BB4D366" w14:textId="662A651C" w:rsidR="00E43910" w:rsidRPr="00C204E3" w:rsidRDefault="00E43910" w:rsidP="00496CBE">
      <w:pPr>
        <w:spacing w:after="60" w:line="276" w:lineRule="auto"/>
        <w:jc w:val="both"/>
        <w:rPr>
          <w:b/>
          <w:bCs/>
          <w:sz w:val="28"/>
          <w:szCs w:val="28"/>
        </w:rPr>
      </w:pPr>
      <w:r w:rsidRPr="00C204E3">
        <w:rPr>
          <w:b/>
          <w:bCs/>
          <w:sz w:val="28"/>
          <w:szCs w:val="28"/>
        </w:rPr>
        <w:t>Składniki:</w:t>
      </w:r>
    </w:p>
    <w:p w14:paraId="47AC95F3" w14:textId="367FD844" w:rsidR="00780B35" w:rsidRDefault="00780B35" w:rsidP="00496CBE">
      <w:pPr>
        <w:spacing w:after="60" w:line="276" w:lineRule="auto"/>
        <w:jc w:val="both"/>
      </w:pPr>
      <w:r>
        <w:t xml:space="preserve">substancja glazurująca: </w:t>
      </w:r>
      <w:proofErr w:type="spellStart"/>
      <w:r>
        <w:t>hydroksypropylometyloceluloza</w:t>
      </w:r>
      <w:proofErr w:type="spellEnd"/>
      <w:r>
        <w:t xml:space="preserve">, chlorowodorek lizyny, glukonian (II) cynku, substancja przeciwzbrylająca: celuloza; L-cysteina, L-metionina, kwas L-askorbinowy, </w:t>
      </w:r>
      <w:proofErr w:type="spellStart"/>
      <w:r>
        <w:t>fumaran</w:t>
      </w:r>
      <w:proofErr w:type="spellEnd"/>
      <w:r>
        <w:t xml:space="preserve"> żelaza (II), sproszkowane pędy bambusa, substancja przeciwzbrylająca: sole magnezowe kwasów </w:t>
      </w:r>
      <w:r>
        <w:lastRenderedPageBreak/>
        <w:t>tłuszczowych, substancja przeciwzbrylająca: dwutlenek krzemu; kwas nikotynowy, selenian (VI) sodu, D-pantotenian wapnia, siarczan (II) miedzi, cyjanokobalamina, chlorowodorek pirydoksyny, monoazotan tiaminy, ryboflawina, kwas pteroilomonoglutaminowy, jodek potasu, D-biotyna.</w:t>
      </w:r>
    </w:p>
    <w:p w14:paraId="6AA1DD42" w14:textId="10579FFB" w:rsidR="00571F75" w:rsidRPr="00571F75" w:rsidRDefault="00571F75" w:rsidP="00496CBE">
      <w:pPr>
        <w:spacing w:after="60" w:line="276" w:lineRule="auto"/>
        <w:jc w:val="both"/>
      </w:pPr>
    </w:p>
    <w:p w14:paraId="717C91E9" w14:textId="77777777" w:rsidR="00571F75" w:rsidRPr="00571F75" w:rsidRDefault="00780B35" w:rsidP="00496CBE">
      <w:pPr>
        <w:spacing w:after="60" w:line="276" w:lineRule="auto"/>
        <w:jc w:val="both"/>
      </w:pPr>
      <w:r w:rsidRPr="00571F75">
        <w:t xml:space="preserve">Produkt odpowiedni dla wegetarian. </w:t>
      </w:r>
    </w:p>
    <w:p w14:paraId="1CB5C0F1" w14:textId="34505704" w:rsidR="00BE7519" w:rsidRPr="00571F75" w:rsidRDefault="00571F75" w:rsidP="00496CBE">
      <w:pPr>
        <w:spacing w:after="60" w:line="276" w:lineRule="auto"/>
        <w:jc w:val="both"/>
      </w:pPr>
      <w:r>
        <w:t>Produkt n</w:t>
      </w:r>
      <w:r w:rsidR="00780B35" w:rsidRPr="00571F75">
        <w:t>ie zawiera dwutlenku tytanu.</w:t>
      </w:r>
    </w:p>
    <w:p w14:paraId="3167D098" w14:textId="77777777" w:rsidR="00780B35" w:rsidRDefault="00780B35" w:rsidP="00496CBE">
      <w:pPr>
        <w:spacing w:after="60" w:line="276" w:lineRule="auto"/>
        <w:jc w:val="both"/>
        <w:rPr>
          <w:b/>
          <w:bCs/>
          <w:sz w:val="28"/>
          <w:szCs w:val="28"/>
        </w:rPr>
      </w:pPr>
    </w:p>
    <w:p w14:paraId="329D7BE2" w14:textId="24F7FCE4" w:rsidR="009B022C" w:rsidRPr="00AF1C34" w:rsidRDefault="009B022C" w:rsidP="00496CBE">
      <w:pPr>
        <w:spacing w:after="60" w:line="276" w:lineRule="auto"/>
        <w:jc w:val="both"/>
        <w:rPr>
          <w:b/>
          <w:bCs/>
          <w:sz w:val="28"/>
          <w:szCs w:val="28"/>
        </w:rPr>
      </w:pPr>
      <w:r w:rsidRPr="00AF1C34">
        <w:rPr>
          <w:b/>
          <w:bCs/>
          <w:sz w:val="28"/>
          <w:szCs w:val="28"/>
        </w:rPr>
        <w:t xml:space="preserve">Sposób </w:t>
      </w:r>
      <w:r w:rsidR="00780B35">
        <w:rPr>
          <w:b/>
          <w:bCs/>
          <w:sz w:val="28"/>
          <w:szCs w:val="28"/>
        </w:rPr>
        <w:t>użycia</w:t>
      </w:r>
      <w:r w:rsidRPr="00AF1C34">
        <w:rPr>
          <w:b/>
          <w:bCs/>
          <w:sz w:val="28"/>
          <w:szCs w:val="28"/>
        </w:rPr>
        <w:t>:</w:t>
      </w:r>
    </w:p>
    <w:p w14:paraId="69F4AF86" w14:textId="51A39C16" w:rsidR="001B40C7" w:rsidRDefault="00780B35" w:rsidP="00496CBE">
      <w:pPr>
        <w:spacing w:line="276" w:lineRule="auto"/>
        <w:jc w:val="both"/>
      </w:pPr>
      <w:r>
        <w:rPr>
          <w:b/>
          <w:bCs/>
        </w:rPr>
        <w:t>1 kapsułka dziennie</w:t>
      </w:r>
      <w:r w:rsidR="00AE1550" w:rsidRPr="001B40C7">
        <w:rPr>
          <w:b/>
          <w:bCs/>
        </w:rPr>
        <w:t xml:space="preserve"> w trakcie posiłku</w:t>
      </w:r>
      <w:r>
        <w:rPr>
          <w:b/>
          <w:bCs/>
        </w:rPr>
        <w:t xml:space="preserve"> (porcja zalecana do spożycia w ciągu dnia)</w:t>
      </w:r>
      <w:r w:rsidR="00AE1550" w:rsidRPr="00AE1550">
        <w:t xml:space="preserve">. </w:t>
      </w:r>
      <w:r>
        <w:t>Nie należy przekraczać zalecanej porcji do spożycia w ciągu dnia.</w:t>
      </w:r>
    </w:p>
    <w:p w14:paraId="256CB63C" w14:textId="1CD36DEF" w:rsidR="00AE1550" w:rsidRDefault="00AE1550" w:rsidP="00496CBE">
      <w:pPr>
        <w:spacing w:line="276" w:lineRule="auto"/>
        <w:jc w:val="both"/>
      </w:pPr>
      <w:r w:rsidRPr="00AE1550">
        <w:t>Zrównoważony sposób żywienia i prawidłowy tryb życia jest ważny dla funkcjonowania organizmu człowieka. Suplement diety nie może być stosowany jako substytut zróżnicowanej diety. Korzystne działanie składników preparatu, o których mówią oświadczenia zdrowotne, wynika z odpowiedniej ilości składników aktywnych, stosowanych zgodnie ze sposobem użycia.</w:t>
      </w:r>
    </w:p>
    <w:p w14:paraId="74E68BBD" w14:textId="179CDB72" w:rsidR="00E43910" w:rsidRPr="00C204E3" w:rsidRDefault="00BE7519" w:rsidP="00496CBE">
      <w:pPr>
        <w:spacing w:after="60" w:line="276" w:lineRule="auto"/>
        <w:jc w:val="both"/>
        <w:rPr>
          <w:b/>
          <w:bCs/>
          <w:sz w:val="28"/>
          <w:szCs w:val="28"/>
        </w:rPr>
      </w:pPr>
      <w:r>
        <w:rPr>
          <w:b/>
          <w:bCs/>
          <w:sz w:val="28"/>
          <w:szCs w:val="28"/>
        </w:rPr>
        <w:t>Przeciwwskazania</w:t>
      </w:r>
      <w:r w:rsidR="00E43910" w:rsidRPr="00C204E3">
        <w:rPr>
          <w:b/>
          <w:bCs/>
          <w:sz w:val="28"/>
          <w:szCs w:val="28"/>
        </w:rPr>
        <w:t>:</w:t>
      </w:r>
    </w:p>
    <w:p w14:paraId="6E4F2AF7" w14:textId="3D0056AE" w:rsidR="0075711F" w:rsidRDefault="00AE1550" w:rsidP="00496CBE">
      <w:pPr>
        <w:spacing w:line="276" w:lineRule="auto"/>
        <w:jc w:val="both"/>
      </w:pPr>
      <w:r w:rsidRPr="00AE1550">
        <w:t xml:space="preserve">Nadwrażliwość na którykolwiek ze składników preparatu. </w:t>
      </w:r>
    </w:p>
    <w:p w14:paraId="76AE886C" w14:textId="361889A2" w:rsidR="002F2FF9" w:rsidRPr="00C204E3" w:rsidRDefault="002F2FF9" w:rsidP="00496CBE">
      <w:pPr>
        <w:spacing w:after="60" w:line="276" w:lineRule="auto"/>
        <w:jc w:val="both"/>
        <w:rPr>
          <w:b/>
          <w:bCs/>
          <w:sz w:val="28"/>
          <w:szCs w:val="28"/>
        </w:rPr>
      </w:pPr>
      <w:r w:rsidRPr="00C204E3">
        <w:rPr>
          <w:b/>
          <w:bCs/>
          <w:sz w:val="28"/>
          <w:szCs w:val="28"/>
        </w:rPr>
        <w:t>Przechowywanie:</w:t>
      </w:r>
    </w:p>
    <w:p w14:paraId="7D3E45F9" w14:textId="459496AF" w:rsidR="00AE1550" w:rsidRPr="00AE1550" w:rsidRDefault="00AE1550" w:rsidP="00496CBE">
      <w:pPr>
        <w:spacing w:after="60" w:line="276" w:lineRule="auto"/>
        <w:jc w:val="both"/>
      </w:pPr>
      <w:r w:rsidRPr="00AE1550">
        <w:t>Przechowywać w temperaturze pokojowej</w:t>
      </w:r>
      <w:r w:rsidR="00780B35">
        <w:t>, w suchym miejscu, w</w:t>
      </w:r>
      <w:r w:rsidRPr="00AE1550">
        <w:t xml:space="preserve"> sposób niedostępny dla małych dzieci.</w:t>
      </w:r>
    </w:p>
    <w:p w14:paraId="08852B58" w14:textId="71FA6032" w:rsidR="00E43910" w:rsidRPr="00C204E3" w:rsidRDefault="00E43910" w:rsidP="00496CBE">
      <w:pPr>
        <w:spacing w:after="60" w:line="276" w:lineRule="auto"/>
        <w:jc w:val="both"/>
        <w:rPr>
          <w:b/>
          <w:bCs/>
          <w:sz w:val="28"/>
          <w:szCs w:val="28"/>
        </w:rPr>
      </w:pPr>
      <w:r w:rsidRPr="00C204E3">
        <w:rPr>
          <w:b/>
          <w:bCs/>
          <w:sz w:val="28"/>
          <w:szCs w:val="28"/>
        </w:rPr>
        <w:t>Producent:</w:t>
      </w:r>
    </w:p>
    <w:p w14:paraId="122F30E2" w14:textId="77777777" w:rsidR="00AE1550" w:rsidRDefault="00AE1550" w:rsidP="00496CBE">
      <w:pPr>
        <w:spacing w:after="60" w:line="276" w:lineRule="auto"/>
        <w:jc w:val="both"/>
      </w:pPr>
      <w:r w:rsidRPr="00AE1550">
        <w:t xml:space="preserve">NUTROPHARMA Sp. z o. o. </w:t>
      </w:r>
    </w:p>
    <w:p w14:paraId="5140679A" w14:textId="77777777" w:rsidR="00AE1550" w:rsidRDefault="00AE1550" w:rsidP="00496CBE">
      <w:pPr>
        <w:spacing w:after="60" w:line="276" w:lineRule="auto"/>
        <w:jc w:val="both"/>
      </w:pPr>
      <w:r w:rsidRPr="00AE1550">
        <w:t>ul. Jedności 10A</w:t>
      </w:r>
    </w:p>
    <w:p w14:paraId="1DA74EDB" w14:textId="0D675BFB" w:rsidR="002F2FF9" w:rsidRDefault="00AE1550" w:rsidP="00496CBE">
      <w:pPr>
        <w:spacing w:after="60" w:line="276" w:lineRule="auto"/>
        <w:jc w:val="both"/>
      </w:pPr>
      <w:r w:rsidRPr="00AE1550">
        <w:t>05-506 Lesznowola</w:t>
      </w:r>
    </w:p>
    <w:p w14:paraId="211360B0" w14:textId="77777777" w:rsidR="009D185E" w:rsidRDefault="009D185E" w:rsidP="00496CBE">
      <w:pPr>
        <w:spacing w:line="276" w:lineRule="auto"/>
        <w:jc w:val="both"/>
      </w:pPr>
    </w:p>
    <w:p w14:paraId="181F019F" w14:textId="340DD867" w:rsidR="00E43910" w:rsidRPr="00E43910" w:rsidRDefault="00E43910" w:rsidP="00496CBE">
      <w:pPr>
        <w:spacing w:line="276" w:lineRule="auto"/>
        <w:jc w:val="both"/>
        <w:rPr>
          <w:b/>
          <w:bCs/>
          <w:i/>
          <w:iCs/>
        </w:rPr>
      </w:pPr>
      <w:r w:rsidRPr="00E43910">
        <w:rPr>
          <w:b/>
          <w:bCs/>
          <w:i/>
          <w:iCs/>
        </w:rPr>
        <w:t>Klauzul</w:t>
      </w:r>
      <w:r>
        <w:rPr>
          <w:b/>
          <w:bCs/>
          <w:i/>
          <w:iCs/>
        </w:rPr>
        <w:t>a</w:t>
      </w:r>
      <w:r w:rsidRPr="00E43910">
        <w:rPr>
          <w:b/>
          <w:bCs/>
          <w:i/>
          <w:iCs/>
        </w:rPr>
        <w:t xml:space="preserve"> dla suplementów diety (jeśli apteka nie zamieszcza ich automatycznie):</w:t>
      </w:r>
    </w:p>
    <w:p w14:paraId="793CEA04" w14:textId="1233BBDE" w:rsidR="00E43910" w:rsidRPr="00E43910" w:rsidRDefault="00E43910" w:rsidP="00496CBE">
      <w:pPr>
        <w:spacing w:line="276" w:lineRule="auto"/>
        <w:jc w:val="both"/>
        <w:rPr>
          <w:i/>
          <w:iCs/>
        </w:rPr>
      </w:pPr>
      <w:r w:rsidRPr="00E43910">
        <w:rPr>
          <w:i/>
          <w:iCs/>
        </w:rPr>
        <w:t>Suplement diety nie może być stosowany jako substytut zróżnicowanej diety. Zrównoważony sposób odżywiania i zdrowy tryb życia są istotne dla prawidłowego funkcjonowania organizmu. Przechowywać w temperaturze pokojowej, w sposób niedostępny dla małych dzieci.</w:t>
      </w:r>
    </w:p>
    <w:p w14:paraId="30DE6AC0" w14:textId="65BADBF5" w:rsidR="00E43910" w:rsidRPr="00E43910" w:rsidRDefault="00E43910" w:rsidP="00496CBE">
      <w:pPr>
        <w:spacing w:line="276" w:lineRule="auto"/>
        <w:jc w:val="both"/>
        <w:rPr>
          <w:b/>
          <w:bCs/>
        </w:rPr>
      </w:pPr>
      <w:r w:rsidRPr="00E43910">
        <w:rPr>
          <w:b/>
          <w:bCs/>
        </w:rPr>
        <w:t>lub</w:t>
      </w:r>
    </w:p>
    <w:p w14:paraId="6BD1A99A" w14:textId="5FB20424" w:rsidR="00E43910" w:rsidRDefault="00E43910" w:rsidP="00496CBE">
      <w:pPr>
        <w:spacing w:line="276" w:lineRule="auto"/>
        <w:jc w:val="both"/>
        <w:rPr>
          <w:i/>
          <w:iCs/>
        </w:rPr>
      </w:pPr>
      <w:r w:rsidRPr="00E43910">
        <w:rPr>
          <w:i/>
          <w:iCs/>
        </w:rPr>
        <w:t>Suplementy diety nie mogą być stosowane jako substytut (zamiennik) zróżnicowanej diety ani zdrowego trybu życia. Nie należy przekraczać zalecanej porcji produktu do spożycia w ciągu dnia. Suplementy diety powinny być przechowywane w sposób niedostępny dla małych dzieci.</w:t>
      </w:r>
    </w:p>
    <w:p w14:paraId="759C81F4" w14:textId="77777777" w:rsidR="0081709E" w:rsidRDefault="0081709E" w:rsidP="00496CBE">
      <w:pPr>
        <w:spacing w:line="276" w:lineRule="auto"/>
        <w:jc w:val="both"/>
        <w:rPr>
          <w:i/>
          <w:iCs/>
        </w:rPr>
      </w:pPr>
    </w:p>
    <w:p w14:paraId="1EE013FD" w14:textId="77777777" w:rsidR="00E37C9D" w:rsidRDefault="00E37C9D" w:rsidP="00496CBE">
      <w:pPr>
        <w:spacing w:line="276" w:lineRule="auto"/>
        <w:jc w:val="both"/>
        <w:rPr>
          <w:b/>
          <w:bCs/>
          <w:color w:val="FF0000"/>
        </w:rPr>
      </w:pPr>
    </w:p>
    <w:p w14:paraId="585E0029" w14:textId="39A71124" w:rsidR="00E37C9D" w:rsidRPr="0081709E" w:rsidRDefault="00E37C9D" w:rsidP="00496CBE">
      <w:pPr>
        <w:spacing w:line="276" w:lineRule="auto"/>
        <w:jc w:val="both"/>
        <w:rPr>
          <w:b/>
          <w:bCs/>
          <w:color w:val="FF0000"/>
        </w:rPr>
      </w:pPr>
    </w:p>
    <w:sectPr w:rsidR="00E37C9D" w:rsidRPr="008170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66E24"/>
    <w:multiLevelType w:val="hybridMultilevel"/>
    <w:tmpl w:val="3ACCEF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58F52B7"/>
    <w:multiLevelType w:val="hybridMultilevel"/>
    <w:tmpl w:val="1CE4CC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6990E7D"/>
    <w:multiLevelType w:val="hybridMultilevel"/>
    <w:tmpl w:val="F90E30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9B54EDA"/>
    <w:multiLevelType w:val="hybridMultilevel"/>
    <w:tmpl w:val="8A52E5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3ED5A17"/>
    <w:multiLevelType w:val="hybridMultilevel"/>
    <w:tmpl w:val="B95EE00E"/>
    <w:lvl w:ilvl="0" w:tplc="10A28400">
      <w:start w:val="1"/>
      <w:numFmt w:val="bullet"/>
      <w:lvlText w:val="•"/>
      <w:lvlJc w:val="left"/>
      <w:pPr>
        <w:tabs>
          <w:tab w:val="num" w:pos="720"/>
        </w:tabs>
        <w:ind w:left="720" w:hanging="360"/>
      </w:pPr>
      <w:rPr>
        <w:rFonts w:ascii="Arial" w:hAnsi="Arial" w:hint="default"/>
      </w:rPr>
    </w:lvl>
    <w:lvl w:ilvl="1" w:tplc="6FE88182" w:tentative="1">
      <w:start w:val="1"/>
      <w:numFmt w:val="bullet"/>
      <w:lvlText w:val="•"/>
      <w:lvlJc w:val="left"/>
      <w:pPr>
        <w:tabs>
          <w:tab w:val="num" w:pos="1440"/>
        </w:tabs>
        <w:ind w:left="1440" w:hanging="360"/>
      </w:pPr>
      <w:rPr>
        <w:rFonts w:ascii="Arial" w:hAnsi="Arial" w:hint="default"/>
      </w:rPr>
    </w:lvl>
    <w:lvl w:ilvl="2" w:tplc="F1D4EA98" w:tentative="1">
      <w:start w:val="1"/>
      <w:numFmt w:val="bullet"/>
      <w:lvlText w:val="•"/>
      <w:lvlJc w:val="left"/>
      <w:pPr>
        <w:tabs>
          <w:tab w:val="num" w:pos="2160"/>
        </w:tabs>
        <w:ind w:left="2160" w:hanging="360"/>
      </w:pPr>
      <w:rPr>
        <w:rFonts w:ascii="Arial" w:hAnsi="Arial" w:hint="default"/>
      </w:rPr>
    </w:lvl>
    <w:lvl w:ilvl="3" w:tplc="7218A12C" w:tentative="1">
      <w:start w:val="1"/>
      <w:numFmt w:val="bullet"/>
      <w:lvlText w:val="•"/>
      <w:lvlJc w:val="left"/>
      <w:pPr>
        <w:tabs>
          <w:tab w:val="num" w:pos="2880"/>
        </w:tabs>
        <w:ind w:left="2880" w:hanging="360"/>
      </w:pPr>
      <w:rPr>
        <w:rFonts w:ascii="Arial" w:hAnsi="Arial" w:hint="default"/>
      </w:rPr>
    </w:lvl>
    <w:lvl w:ilvl="4" w:tplc="7E5E52AC" w:tentative="1">
      <w:start w:val="1"/>
      <w:numFmt w:val="bullet"/>
      <w:lvlText w:val="•"/>
      <w:lvlJc w:val="left"/>
      <w:pPr>
        <w:tabs>
          <w:tab w:val="num" w:pos="3600"/>
        </w:tabs>
        <w:ind w:left="3600" w:hanging="360"/>
      </w:pPr>
      <w:rPr>
        <w:rFonts w:ascii="Arial" w:hAnsi="Arial" w:hint="default"/>
      </w:rPr>
    </w:lvl>
    <w:lvl w:ilvl="5" w:tplc="0834289E" w:tentative="1">
      <w:start w:val="1"/>
      <w:numFmt w:val="bullet"/>
      <w:lvlText w:val="•"/>
      <w:lvlJc w:val="left"/>
      <w:pPr>
        <w:tabs>
          <w:tab w:val="num" w:pos="4320"/>
        </w:tabs>
        <w:ind w:left="4320" w:hanging="360"/>
      </w:pPr>
      <w:rPr>
        <w:rFonts w:ascii="Arial" w:hAnsi="Arial" w:hint="default"/>
      </w:rPr>
    </w:lvl>
    <w:lvl w:ilvl="6" w:tplc="8BDC16D0" w:tentative="1">
      <w:start w:val="1"/>
      <w:numFmt w:val="bullet"/>
      <w:lvlText w:val="•"/>
      <w:lvlJc w:val="left"/>
      <w:pPr>
        <w:tabs>
          <w:tab w:val="num" w:pos="5040"/>
        </w:tabs>
        <w:ind w:left="5040" w:hanging="360"/>
      </w:pPr>
      <w:rPr>
        <w:rFonts w:ascii="Arial" w:hAnsi="Arial" w:hint="default"/>
      </w:rPr>
    </w:lvl>
    <w:lvl w:ilvl="7" w:tplc="9BEAFA34" w:tentative="1">
      <w:start w:val="1"/>
      <w:numFmt w:val="bullet"/>
      <w:lvlText w:val="•"/>
      <w:lvlJc w:val="left"/>
      <w:pPr>
        <w:tabs>
          <w:tab w:val="num" w:pos="5760"/>
        </w:tabs>
        <w:ind w:left="5760" w:hanging="360"/>
      </w:pPr>
      <w:rPr>
        <w:rFonts w:ascii="Arial" w:hAnsi="Arial" w:hint="default"/>
      </w:rPr>
    </w:lvl>
    <w:lvl w:ilvl="8" w:tplc="61B48F0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0FD6E66"/>
    <w:multiLevelType w:val="hybridMultilevel"/>
    <w:tmpl w:val="29922B4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50AA4DF2"/>
    <w:multiLevelType w:val="hybridMultilevel"/>
    <w:tmpl w:val="E22A06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CCC422A"/>
    <w:multiLevelType w:val="hybridMultilevel"/>
    <w:tmpl w:val="2FA2DA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DD612B2"/>
    <w:multiLevelType w:val="hybridMultilevel"/>
    <w:tmpl w:val="E77AB97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5FC97C0C"/>
    <w:multiLevelType w:val="hybridMultilevel"/>
    <w:tmpl w:val="608894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3697681"/>
    <w:multiLevelType w:val="hybridMultilevel"/>
    <w:tmpl w:val="23D28B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5331AF2"/>
    <w:multiLevelType w:val="hybridMultilevel"/>
    <w:tmpl w:val="A42EF2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88F15AC"/>
    <w:multiLevelType w:val="hybridMultilevel"/>
    <w:tmpl w:val="F9FAA8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4540A88"/>
    <w:multiLevelType w:val="hybridMultilevel"/>
    <w:tmpl w:val="FCDE76F6"/>
    <w:lvl w:ilvl="0" w:tplc="7F80DA52">
      <w:start w:val="1"/>
      <w:numFmt w:val="decimal"/>
      <w:lvlText w:val="(%1)"/>
      <w:lvlJc w:val="left"/>
      <w:pPr>
        <w:ind w:left="720" w:hanging="360"/>
      </w:pPr>
      <w:rPr>
        <w:rFonts w:cstheme="minorHAnsi" w:hint="default"/>
        <w:b w:val="0"/>
        <w:i/>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36032963">
    <w:abstractNumId w:val="3"/>
  </w:num>
  <w:num w:numId="2" w16cid:durableId="1331328344">
    <w:abstractNumId w:val="9"/>
  </w:num>
  <w:num w:numId="3" w16cid:durableId="336268693">
    <w:abstractNumId w:val="0"/>
  </w:num>
  <w:num w:numId="4" w16cid:durableId="557210866">
    <w:abstractNumId w:val="12"/>
  </w:num>
  <w:num w:numId="5" w16cid:durableId="778524965">
    <w:abstractNumId w:val="13"/>
  </w:num>
  <w:num w:numId="6" w16cid:durableId="1786658820">
    <w:abstractNumId w:val="7"/>
  </w:num>
  <w:num w:numId="7" w16cid:durableId="75636933">
    <w:abstractNumId w:val="6"/>
  </w:num>
  <w:num w:numId="8" w16cid:durableId="1634292628">
    <w:abstractNumId w:val="11"/>
  </w:num>
  <w:num w:numId="9" w16cid:durableId="966737138">
    <w:abstractNumId w:val="10"/>
  </w:num>
  <w:num w:numId="10" w16cid:durableId="1412121006">
    <w:abstractNumId w:val="2"/>
  </w:num>
  <w:num w:numId="11" w16cid:durableId="1548905972">
    <w:abstractNumId w:val="1"/>
  </w:num>
  <w:num w:numId="12" w16cid:durableId="1100567554">
    <w:abstractNumId w:val="4"/>
  </w:num>
  <w:num w:numId="13" w16cid:durableId="1250384033">
    <w:abstractNumId w:val="8"/>
  </w:num>
  <w:num w:numId="14" w16cid:durableId="21406131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2F94"/>
    <w:rsid w:val="000058DD"/>
    <w:rsid w:val="000324E0"/>
    <w:rsid w:val="0003266B"/>
    <w:rsid w:val="00056977"/>
    <w:rsid w:val="000619A2"/>
    <w:rsid w:val="000634E1"/>
    <w:rsid w:val="00065BE7"/>
    <w:rsid w:val="000742A7"/>
    <w:rsid w:val="00080B2D"/>
    <w:rsid w:val="00084393"/>
    <w:rsid w:val="000A1856"/>
    <w:rsid w:val="000B62E2"/>
    <w:rsid w:val="000C3880"/>
    <w:rsid w:val="000C452C"/>
    <w:rsid w:val="000C56F2"/>
    <w:rsid w:val="000E770C"/>
    <w:rsid w:val="000F2E99"/>
    <w:rsid w:val="0015500C"/>
    <w:rsid w:val="0016377C"/>
    <w:rsid w:val="00184895"/>
    <w:rsid w:val="001879DB"/>
    <w:rsid w:val="001A0B7E"/>
    <w:rsid w:val="001B04B4"/>
    <w:rsid w:val="001B40C7"/>
    <w:rsid w:val="001C2C76"/>
    <w:rsid w:val="001C3580"/>
    <w:rsid w:val="001D3942"/>
    <w:rsid w:val="001D49F8"/>
    <w:rsid w:val="001F3A96"/>
    <w:rsid w:val="002047EA"/>
    <w:rsid w:val="002074A6"/>
    <w:rsid w:val="00231452"/>
    <w:rsid w:val="0023428B"/>
    <w:rsid w:val="00234329"/>
    <w:rsid w:val="00254F38"/>
    <w:rsid w:val="00285171"/>
    <w:rsid w:val="002B7461"/>
    <w:rsid w:val="002C5B16"/>
    <w:rsid w:val="002D06B5"/>
    <w:rsid w:val="002E2A15"/>
    <w:rsid w:val="002E4612"/>
    <w:rsid w:val="002F2FF9"/>
    <w:rsid w:val="002F465A"/>
    <w:rsid w:val="00304DFF"/>
    <w:rsid w:val="00313753"/>
    <w:rsid w:val="003169C5"/>
    <w:rsid w:val="00330AC0"/>
    <w:rsid w:val="003341DF"/>
    <w:rsid w:val="003473FB"/>
    <w:rsid w:val="003519BA"/>
    <w:rsid w:val="00383ECD"/>
    <w:rsid w:val="00390106"/>
    <w:rsid w:val="003A5CCB"/>
    <w:rsid w:val="003A7AE1"/>
    <w:rsid w:val="003A7CB8"/>
    <w:rsid w:val="003E444E"/>
    <w:rsid w:val="003F3511"/>
    <w:rsid w:val="003F6CE5"/>
    <w:rsid w:val="0040265F"/>
    <w:rsid w:val="0040456C"/>
    <w:rsid w:val="004131ED"/>
    <w:rsid w:val="00416C09"/>
    <w:rsid w:val="00464828"/>
    <w:rsid w:val="00490854"/>
    <w:rsid w:val="00496CBE"/>
    <w:rsid w:val="004C009D"/>
    <w:rsid w:val="004C4CB3"/>
    <w:rsid w:val="004F7F01"/>
    <w:rsid w:val="00502649"/>
    <w:rsid w:val="00503F08"/>
    <w:rsid w:val="00511417"/>
    <w:rsid w:val="00514102"/>
    <w:rsid w:val="0052525C"/>
    <w:rsid w:val="0053326E"/>
    <w:rsid w:val="00542663"/>
    <w:rsid w:val="0054520B"/>
    <w:rsid w:val="005561F5"/>
    <w:rsid w:val="005653E3"/>
    <w:rsid w:val="00571F75"/>
    <w:rsid w:val="0059794A"/>
    <w:rsid w:val="00597B49"/>
    <w:rsid w:val="005A25C5"/>
    <w:rsid w:val="005A4313"/>
    <w:rsid w:val="005B6D8D"/>
    <w:rsid w:val="005E36C6"/>
    <w:rsid w:val="00602F94"/>
    <w:rsid w:val="006123C6"/>
    <w:rsid w:val="00620CEE"/>
    <w:rsid w:val="00622B08"/>
    <w:rsid w:val="00666940"/>
    <w:rsid w:val="00667271"/>
    <w:rsid w:val="00691F4E"/>
    <w:rsid w:val="006934E9"/>
    <w:rsid w:val="006957A3"/>
    <w:rsid w:val="006C1408"/>
    <w:rsid w:val="006C79D3"/>
    <w:rsid w:val="006F63AB"/>
    <w:rsid w:val="0070668C"/>
    <w:rsid w:val="007114A5"/>
    <w:rsid w:val="00720993"/>
    <w:rsid w:val="00730C74"/>
    <w:rsid w:val="00754A06"/>
    <w:rsid w:val="0075711F"/>
    <w:rsid w:val="00760C8E"/>
    <w:rsid w:val="0078069B"/>
    <w:rsid w:val="00780B35"/>
    <w:rsid w:val="007843DD"/>
    <w:rsid w:val="0078532A"/>
    <w:rsid w:val="00785588"/>
    <w:rsid w:val="007908CC"/>
    <w:rsid w:val="007A0F29"/>
    <w:rsid w:val="007A29D7"/>
    <w:rsid w:val="007A386F"/>
    <w:rsid w:val="007A68D7"/>
    <w:rsid w:val="007B154B"/>
    <w:rsid w:val="007D508E"/>
    <w:rsid w:val="007E194D"/>
    <w:rsid w:val="007E5233"/>
    <w:rsid w:val="007E58CE"/>
    <w:rsid w:val="007F396C"/>
    <w:rsid w:val="007F45E4"/>
    <w:rsid w:val="00802B21"/>
    <w:rsid w:val="00803E64"/>
    <w:rsid w:val="0081709E"/>
    <w:rsid w:val="00820AA9"/>
    <w:rsid w:val="008247FF"/>
    <w:rsid w:val="0082741D"/>
    <w:rsid w:val="0084379C"/>
    <w:rsid w:val="008448B3"/>
    <w:rsid w:val="00851080"/>
    <w:rsid w:val="00885736"/>
    <w:rsid w:val="00886E66"/>
    <w:rsid w:val="00893C7E"/>
    <w:rsid w:val="00894EE5"/>
    <w:rsid w:val="008A06CF"/>
    <w:rsid w:val="008B19B5"/>
    <w:rsid w:val="008C482B"/>
    <w:rsid w:val="008C5610"/>
    <w:rsid w:val="008C7A95"/>
    <w:rsid w:val="008D33BD"/>
    <w:rsid w:val="008E40C5"/>
    <w:rsid w:val="008F1A12"/>
    <w:rsid w:val="00916F27"/>
    <w:rsid w:val="009246FE"/>
    <w:rsid w:val="009318BD"/>
    <w:rsid w:val="009B022C"/>
    <w:rsid w:val="009D185E"/>
    <w:rsid w:val="009D5C10"/>
    <w:rsid w:val="009E3E49"/>
    <w:rsid w:val="009F4C52"/>
    <w:rsid w:val="00A41663"/>
    <w:rsid w:val="00A77EB5"/>
    <w:rsid w:val="00A95DB9"/>
    <w:rsid w:val="00A9767E"/>
    <w:rsid w:val="00AD199D"/>
    <w:rsid w:val="00AE1550"/>
    <w:rsid w:val="00AE6651"/>
    <w:rsid w:val="00AF1C34"/>
    <w:rsid w:val="00B22B18"/>
    <w:rsid w:val="00B4477A"/>
    <w:rsid w:val="00B66266"/>
    <w:rsid w:val="00BA336E"/>
    <w:rsid w:val="00BA3CEB"/>
    <w:rsid w:val="00BB4FF5"/>
    <w:rsid w:val="00BB75B7"/>
    <w:rsid w:val="00BC3BC8"/>
    <w:rsid w:val="00BE7519"/>
    <w:rsid w:val="00C063AB"/>
    <w:rsid w:val="00C16A42"/>
    <w:rsid w:val="00C204E3"/>
    <w:rsid w:val="00C2767C"/>
    <w:rsid w:val="00C31024"/>
    <w:rsid w:val="00C5195C"/>
    <w:rsid w:val="00C52BDA"/>
    <w:rsid w:val="00C54055"/>
    <w:rsid w:val="00C938D3"/>
    <w:rsid w:val="00CA108E"/>
    <w:rsid w:val="00CA12FC"/>
    <w:rsid w:val="00CB07FE"/>
    <w:rsid w:val="00CB41EB"/>
    <w:rsid w:val="00CC7484"/>
    <w:rsid w:val="00CD7434"/>
    <w:rsid w:val="00CF00B5"/>
    <w:rsid w:val="00D054DE"/>
    <w:rsid w:val="00D07BC4"/>
    <w:rsid w:val="00D21C31"/>
    <w:rsid w:val="00D33E18"/>
    <w:rsid w:val="00D409F7"/>
    <w:rsid w:val="00D53B04"/>
    <w:rsid w:val="00D56FBF"/>
    <w:rsid w:val="00D610D5"/>
    <w:rsid w:val="00D7594F"/>
    <w:rsid w:val="00D84C7D"/>
    <w:rsid w:val="00DA448F"/>
    <w:rsid w:val="00DD712C"/>
    <w:rsid w:val="00DE0D66"/>
    <w:rsid w:val="00E10966"/>
    <w:rsid w:val="00E16916"/>
    <w:rsid w:val="00E171A6"/>
    <w:rsid w:val="00E37C9D"/>
    <w:rsid w:val="00E43910"/>
    <w:rsid w:val="00E715FE"/>
    <w:rsid w:val="00EA365B"/>
    <w:rsid w:val="00EB0E77"/>
    <w:rsid w:val="00EB6FAE"/>
    <w:rsid w:val="00EC2F9F"/>
    <w:rsid w:val="00EC65AC"/>
    <w:rsid w:val="00ED1C7B"/>
    <w:rsid w:val="00EE4F05"/>
    <w:rsid w:val="00F06FB4"/>
    <w:rsid w:val="00F0743F"/>
    <w:rsid w:val="00F178BA"/>
    <w:rsid w:val="00F23DFE"/>
    <w:rsid w:val="00F47DB2"/>
    <w:rsid w:val="00F51442"/>
    <w:rsid w:val="00F76FB7"/>
    <w:rsid w:val="00F82B3A"/>
    <w:rsid w:val="00FA0A06"/>
    <w:rsid w:val="00FB75BC"/>
    <w:rsid w:val="00FC3316"/>
    <w:rsid w:val="00FD37CA"/>
    <w:rsid w:val="00FD6EF7"/>
    <w:rsid w:val="00FE44B6"/>
    <w:rsid w:val="00FF60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D5B40"/>
  <w15:docId w15:val="{B5A8E289-76FF-48F3-B5E5-D79D8F7CD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EC2F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rsid w:val="00080B2D"/>
    <w:pPr>
      <w:spacing w:after="0" w:line="240" w:lineRule="auto"/>
    </w:pPr>
    <w:rPr>
      <w:rFonts w:ascii="Times New Roman" w:eastAsia="Times New Roman" w:hAnsi="Times New Roman" w:cs="Times New Roman"/>
      <w:i/>
      <w:sz w:val="24"/>
      <w:szCs w:val="20"/>
      <w:lang w:eastAsia="pl-PL"/>
    </w:rPr>
  </w:style>
  <w:style w:type="character" w:customStyle="1" w:styleId="TekstpodstawowyZnak">
    <w:name w:val="Tekst podstawowy Znak"/>
    <w:basedOn w:val="Domylnaczcionkaakapitu"/>
    <w:link w:val="Tekstpodstawowy"/>
    <w:rsid w:val="00080B2D"/>
    <w:rPr>
      <w:rFonts w:ascii="Times New Roman" w:eastAsia="Times New Roman" w:hAnsi="Times New Roman" w:cs="Times New Roman"/>
      <w:i/>
      <w:sz w:val="24"/>
      <w:szCs w:val="20"/>
      <w:lang w:eastAsia="pl-PL"/>
    </w:rPr>
  </w:style>
  <w:style w:type="paragraph" w:styleId="Akapitzlist">
    <w:name w:val="List Paragraph"/>
    <w:basedOn w:val="Normalny"/>
    <w:uiPriority w:val="34"/>
    <w:qFormat/>
    <w:rsid w:val="00080B2D"/>
    <w:pPr>
      <w:ind w:left="720"/>
      <w:contextualSpacing/>
    </w:pPr>
  </w:style>
  <w:style w:type="character" w:styleId="Odwoaniedokomentarza">
    <w:name w:val="annotation reference"/>
    <w:basedOn w:val="Domylnaczcionkaakapitu"/>
    <w:uiPriority w:val="99"/>
    <w:semiHidden/>
    <w:unhideWhenUsed/>
    <w:rsid w:val="009E3E49"/>
    <w:rPr>
      <w:sz w:val="16"/>
      <w:szCs w:val="16"/>
    </w:rPr>
  </w:style>
  <w:style w:type="paragraph" w:styleId="Tekstkomentarza">
    <w:name w:val="annotation text"/>
    <w:basedOn w:val="Normalny"/>
    <w:link w:val="TekstkomentarzaZnak"/>
    <w:uiPriority w:val="99"/>
    <w:unhideWhenUsed/>
    <w:rsid w:val="009E3E49"/>
    <w:pPr>
      <w:spacing w:line="240" w:lineRule="auto"/>
    </w:pPr>
    <w:rPr>
      <w:sz w:val="20"/>
      <w:szCs w:val="20"/>
    </w:rPr>
  </w:style>
  <w:style w:type="character" w:customStyle="1" w:styleId="TekstkomentarzaZnak">
    <w:name w:val="Tekst komentarza Znak"/>
    <w:basedOn w:val="Domylnaczcionkaakapitu"/>
    <w:link w:val="Tekstkomentarza"/>
    <w:uiPriority w:val="99"/>
    <w:rsid w:val="009E3E49"/>
    <w:rPr>
      <w:sz w:val="20"/>
      <w:szCs w:val="20"/>
    </w:rPr>
  </w:style>
  <w:style w:type="paragraph" w:styleId="Tematkomentarza">
    <w:name w:val="annotation subject"/>
    <w:basedOn w:val="Tekstkomentarza"/>
    <w:next w:val="Tekstkomentarza"/>
    <w:link w:val="TematkomentarzaZnak"/>
    <w:uiPriority w:val="99"/>
    <w:semiHidden/>
    <w:unhideWhenUsed/>
    <w:rsid w:val="009E3E49"/>
    <w:rPr>
      <w:b/>
      <w:bCs/>
    </w:rPr>
  </w:style>
  <w:style w:type="character" w:customStyle="1" w:styleId="TematkomentarzaZnak">
    <w:name w:val="Temat komentarza Znak"/>
    <w:basedOn w:val="TekstkomentarzaZnak"/>
    <w:link w:val="Tematkomentarza"/>
    <w:uiPriority w:val="99"/>
    <w:semiHidden/>
    <w:rsid w:val="009E3E49"/>
    <w:rPr>
      <w:b/>
      <w:bCs/>
      <w:sz w:val="20"/>
      <w:szCs w:val="20"/>
    </w:rPr>
  </w:style>
  <w:style w:type="character" w:styleId="Hipercze">
    <w:name w:val="Hyperlink"/>
    <w:basedOn w:val="Domylnaczcionkaakapitu"/>
    <w:uiPriority w:val="99"/>
    <w:unhideWhenUsed/>
    <w:rsid w:val="006123C6"/>
    <w:rPr>
      <w:color w:val="0563C1" w:themeColor="hyperlink"/>
      <w:u w:val="single"/>
    </w:rPr>
  </w:style>
  <w:style w:type="character" w:customStyle="1" w:styleId="Nierozpoznanawzmianka1">
    <w:name w:val="Nierozpoznana wzmianka1"/>
    <w:basedOn w:val="Domylnaczcionkaakapitu"/>
    <w:uiPriority w:val="99"/>
    <w:semiHidden/>
    <w:unhideWhenUsed/>
    <w:rsid w:val="006123C6"/>
    <w:rPr>
      <w:color w:val="605E5C"/>
      <w:shd w:val="clear" w:color="auto" w:fill="E1DFDD"/>
    </w:rPr>
  </w:style>
  <w:style w:type="paragraph" w:styleId="Poprawka">
    <w:name w:val="Revision"/>
    <w:hidden/>
    <w:uiPriority w:val="99"/>
    <w:semiHidden/>
    <w:rsid w:val="002D06B5"/>
    <w:pPr>
      <w:spacing w:after="0" w:line="240" w:lineRule="auto"/>
    </w:pPr>
  </w:style>
  <w:style w:type="paragraph" w:styleId="Tekstdymka">
    <w:name w:val="Balloon Text"/>
    <w:basedOn w:val="Normalny"/>
    <w:link w:val="TekstdymkaZnak"/>
    <w:uiPriority w:val="99"/>
    <w:semiHidden/>
    <w:unhideWhenUsed/>
    <w:rsid w:val="00D33E1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33E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734578">
      <w:bodyDiv w:val="1"/>
      <w:marLeft w:val="0"/>
      <w:marRight w:val="0"/>
      <w:marTop w:val="0"/>
      <w:marBottom w:val="0"/>
      <w:divBdr>
        <w:top w:val="none" w:sz="0" w:space="0" w:color="auto"/>
        <w:left w:val="none" w:sz="0" w:space="0" w:color="auto"/>
        <w:bottom w:val="none" w:sz="0" w:space="0" w:color="auto"/>
        <w:right w:val="none" w:sz="0" w:space="0" w:color="auto"/>
      </w:divBdr>
      <w:divsChild>
        <w:div w:id="269121577">
          <w:marLeft w:val="446"/>
          <w:marRight w:val="0"/>
          <w:marTop w:val="0"/>
          <w:marBottom w:val="0"/>
          <w:divBdr>
            <w:top w:val="none" w:sz="0" w:space="0" w:color="auto"/>
            <w:left w:val="none" w:sz="0" w:space="0" w:color="auto"/>
            <w:bottom w:val="none" w:sz="0" w:space="0" w:color="auto"/>
            <w:right w:val="none" w:sz="0" w:space="0" w:color="auto"/>
          </w:divBdr>
        </w:div>
        <w:div w:id="379325428">
          <w:marLeft w:val="446"/>
          <w:marRight w:val="0"/>
          <w:marTop w:val="0"/>
          <w:marBottom w:val="0"/>
          <w:divBdr>
            <w:top w:val="none" w:sz="0" w:space="0" w:color="auto"/>
            <w:left w:val="none" w:sz="0" w:space="0" w:color="auto"/>
            <w:bottom w:val="none" w:sz="0" w:space="0" w:color="auto"/>
            <w:right w:val="none" w:sz="0" w:space="0" w:color="auto"/>
          </w:divBdr>
        </w:div>
      </w:divsChild>
    </w:div>
    <w:div w:id="94472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1166</Words>
  <Characters>6996</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Milena Pietrzykowska</dc:creator>
  <cp:lastModifiedBy>Autor</cp:lastModifiedBy>
  <cp:revision>7</cp:revision>
  <dcterms:created xsi:type="dcterms:W3CDTF">2023-07-04T06:45:00Z</dcterms:created>
  <dcterms:modified xsi:type="dcterms:W3CDTF">2023-07-13T08:52:00Z</dcterms:modified>
</cp:coreProperties>
</file>